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D618E" w14:textId="77777777" w:rsidR="00272B54" w:rsidRDefault="00431C6C" w:rsidP="00B341C2">
      <w:r>
        <w:rPr>
          <w:rFonts w:eastAsia="Times New Roman" w:cs="Times New Roman"/>
          <w:noProof/>
        </w:rPr>
        <w:drawing>
          <wp:inline distT="0" distB="0" distL="0" distR="0" wp14:anchorId="080C4858" wp14:editId="5A400C31">
            <wp:extent cx="5270500" cy="1254636"/>
            <wp:effectExtent l="0" t="0" r="0" b="0"/>
            <wp:docPr id="3" name="Picture 3" descr="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e Hea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1254636"/>
                    </a:xfrm>
                    <a:prstGeom prst="rect">
                      <a:avLst/>
                    </a:prstGeom>
                    <a:noFill/>
                    <a:ln>
                      <a:noFill/>
                    </a:ln>
                  </pic:spPr>
                </pic:pic>
              </a:graphicData>
            </a:graphic>
          </wp:inline>
        </w:drawing>
      </w:r>
    </w:p>
    <w:p w14:paraId="694E46F1" w14:textId="5FBB70C6" w:rsidR="003A1541" w:rsidRPr="00DC75D3" w:rsidRDefault="00A53541" w:rsidP="00DC75D3">
      <w:pPr>
        <w:pStyle w:val="Title"/>
      </w:pPr>
      <w:r w:rsidRPr="00A53541">
        <w:t>e</w:t>
      </w:r>
      <w:r w:rsidR="003A1541" w:rsidRPr="00A53541">
        <w:t xml:space="preserve">ditorial </w:t>
      </w:r>
      <w:r w:rsidRPr="00A53541">
        <w:t>p</w:t>
      </w:r>
      <w:r w:rsidR="003A1541" w:rsidRPr="00A53541">
        <w:t>olicy</w:t>
      </w:r>
    </w:p>
    <w:p w14:paraId="083954C7" w14:textId="77777777" w:rsidR="003A1541" w:rsidRPr="00431C6C" w:rsidRDefault="003A1541" w:rsidP="00B341C2">
      <w:r>
        <w:t>We welcome submissions from academic researchers, policymakers and practitioners within the scope and remit of the Journal.</w:t>
      </w:r>
    </w:p>
    <w:p w14:paraId="29D1DCEE" w14:textId="50C24730" w:rsidR="003A1541" w:rsidRDefault="003A1541" w:rsidP="00B341C2">
      <w:r>
        <w:t xml:space="preserve">Those interested in submitting to the journal should </w:t>
      </w:r>
      <w:r w:rsidR="00E835E5">
        <w:t xml:space="preserve">consult </w:t>
      </w:r>
      <w:r>
        <w:t>th</w:t>
      </w:r>
      <w:r w:rsidR="005B2907">
        <w:t>is</w:t>
      </w:r>
      <w:r>
        <w:t xml:space="preserve"> </w:t>
      </w:r>
      <w:r w:rsidR="005B2907">
        <w:t>g</w:t>
      </w:r>
      <w:r>
        <w:t xml:space="preserve">eneral Editorial Policy and </w:t>
      </w:r>
      <w:r w:rsidR="005B2907">
        <w:t xml:space="preserve">the </w:t>
      </w:r>
      <w:r>
        <w:t xml:space="preserve">specific policy </w:t>
      </w:r>
      <w:r w:rsidR="005B2907">
        <w:t xml:space="preserve">contained here </w:t>
      </w:r>
      <w:r>
        <w:t xml:space="preserve">for each journal section. Please also consult </w:t>
      </w:r>
      <w:r w:rsidR="00E835E5">
        <w:t xml:space="preserve">BOTH </w:t>
      </w:r>
      <w:r>
        <w:t xml:space="preserve">the </w:t>
      </w:r>
      <w:r w:rsidR="00E835E5">
        <w:t xml:space="preserve">Editorial Policy and </w:t>
      </w:r>
      <w:r>
        <w:t xml:space="preserve">Submission Guidelines which provides practical information on format and other requirements. </w:t>
      </w:r>
      <w:r w:rsidRPr="00431C6C">
        <w:t xml:space="preserve">The </w:t>
      </w:r>
      <w:r>
        <w:t>Editorial P</w:t>
      </w:r>
      <w:r w:rsidRPr="00431C6C">
        <w:t xml:space="preserve">olicy </w:t>
      </w:r>
      <w:r>
        <w:t>and Submission Guidelines are reviewed regularly.</w:t>
      </w:r>
    </w:p>
    <w:p w14:paraId="4831CF15" w14:textId="5FAEAA1A" w:rsidR="00086534" w:rsidRDefault="00086534" w:rsidP="00086534">
      <w:pPr>
        <w:pStyle w:val="Title"/>
      </w:pPr>
      <w:r>
        <w:t>Table of Contents</w:t>
      </w:r>
    </w:p>
    <w:p w14:paraId="74C132F6" w14:textId="14A363ED" w:rsidR="00086534" w:rsidRDefault="00DC75D3">
      <w:pPr>
        <w:pStyle w:val="TOC1"/>
        <w:tabs>
          <w:tab w:val="right" w:pos="8290"/>
        </w:tabs>
        <w:rPr>
          <w:rFonts w:asciiTheme="minorHAnsi" w:hAnsiTheme="minorHAnsi"/>
          <w:b w:val="0"/>
          <w:bCs w:val="0"/>
          <w:caps w:val="0"/>
          <w:noProof/>
          <w:color w:val="auto"/>
          <w:sz w:val="24"/>
          <w:szCs w:val="24"/>
          <w:u w:val="none"/>
          <w:lang w:val="en-GB" w:eastAsia="en-GB"/>
        </w:rPr>
      </w:pPr>
      <w:r>
        <w:fldChar w:fldCharType="begin"/>
      </w:r>
      <w:r>
        <w:instrText xml:space="preserve"> TOC \o "1-2" \h \z \u </w:instrText>
      </w:r>
      <w:r>
        <w:fldChar w:fldCharType="separate"/>
      </w:r>
      <w:hyperlink w:anchor="_Toc123823674" w:history="1">
        <w:r w:rsidR="00086534" w:rsidRPr="00222D8A">
          <w:rPr>
            <w:rStyle w:val="Hyperlink"/>
            <w:noProof/>
          </w:rPr>
          <w:t>General Editorial Policy</w:t>
        </w:r>
        <w:r w:rsidR="00086534">
          <w:rPr>
            <w:noProof/>
            <w:webHidden/>
          </w:rPr>
          <w:tab/>
        </w:r>
        <w:r w:rsidR="00086534">
          <w:rPr>
            <w:noProof/>
            <w:webHidden/>
          </w:rPr>
          <w:fldChar w:fldCharType="begin"/>
        </w:r>
        <w:r w:rsidR="00086534">
          <w:rPr>
            <w:noProof/>
            <w:webHidden/>
          </w:rPr>
          <w:instrText xml:space="preserve"> PAGEREF _Toc123823674 \h </w:instrText>
        </w:r>
        <w:r w:rsidR="00086534">
          <w:rPr>
            <w:noProof/>
            <w:webHidden/>
          </w:rPr>
        </w:r>
        <w:r w:rsidR="00086534">
          <w:rPr>
            <w:noProof/>
            <w:webHidden/>
          </w:rPr>
          <w:fldChar w:fldCharType="separate"/>
        </w:r>
        <w:r w:rsidR="001B269D">
          <w:rPr>
            <w:noProof/>
            <w:webHidden/>
          </w:rPr>
          <w:t>6</w:t>
        </w:r>
        <w:r w:rsidR="00086534">
          <w:rPr>
            <w:noProof/>
            <w:webHidden/>
          </w:rPr>
          <w:fldChar w:fldCharType="end"/>
        </w:r>
      </w:hyperlink>
    </w:p>
    <w:p w14:paraId="32CD0E17" w14:textId="20CD338D" w:rsidR="00086534" w:rsidRDefault="00000000">
      <w:pPr>
        <w:pStyle w:val="TOC1"/>
        <w:tabs>
          <w:tab w:val="right" w:pos="8290"/>
        </w:tabs>
        <w:rPr>
          <w:rFonts w:asciiTheme="minorHAnsi" w:hAnsiTheme="minorHAnsi"/>
          <w:b w:val="0"/>
          <w:bCs w:val="0"/>
          <w:caps w:val="0"/>
          <w:noProof/>
          <w:color w:val="auto"/>
          <w:sz w:val="24"/>
          <w:szCs w:val="24"/>
          <w:u w:val="none"/>
          <w:lang w:val="en-GB" w:eastAsia="en-GB"/>
        </w:rPr>
      </w:pPr>
      <w:hyperlink w:anchor="_Toc123823675" w:history="1">
        <w:r w:rsidR="00086534" w:rsidRPr="00222D8A">
          <w:rPr>
            <w:rStyle w:val="Hyperlink"/>
            <w:noProof/>
          </w:rPr>
          <w:t>Section Policies</w:t>
        </w:r>
        <w:r w:rsidR="00086534">
          <w:rPr>
            <w:noProof/>
            <w:webHidden/>
          </w:rPr>
          <w:tab/>
        </w:r>
        <w:r w:rsidR="00086534">
          <w:rPr>
            <w:noProof/>
            <w:webHidden/>
          </w:rPr>
          <w:fldChar w:fldCharType="begin"/>
        </w:r>
        <w:r w:rsidR="00086534">
          <w:rPr>
            <w:noProof/>
            <w:webHidden/>
          </w:rPr>
          <w:instrText xml:space="preserve"> PAGEREF _Toc123823675 \h </w:instrText>
        </w:r>
        <w:r w:rsidR="00086534">
          <w:rPr>
            <w:noProof/>
            <w:webHidden/>
          </w:rPr>
        </w:r>
        <w:r w:rsidR="00086534">
          <w:rPr>
            <w:noProof/>
            <w:webHidden/>
          </w:rPr>
          <w:fldChar w:fldCharType="separate"/>
        </w:r>
        <w:r w:rsidR="001B269D">
          <w:rPr>
            <w:noProof/>
            <w:webHidden/>
          </w:rPr>
          <w:t>8</w:t>
        </w:r>
        <w:r w:rsidR="00086534">
          <w:rPr>
            <w:noProof/>
            <w:webHidden/>
          </w:rPr>
          <w:fldChar w:fldCharType="end"/>
        </w:r>
      </w:hyperlink>
    </w:p>
    <w:p w14:paraId="7FA2529B" w14:textId="25286397" w:rsidR="00086534" w:rsidRDefault="00000000">
      <w:pPr>
        <w:pStyle w:val="TOC2"/>
        <w:tabs>
          <w:tab w:val="right" w:pos="8290"/>
        </w:tabs>
        <w:rPr>
          <w:rFonts w:asciiTheme="minorHAnsi" w:hAnsiTheme="minorHAnsi"/>
          <w:bCs w:val="0"/>
          <w:smallCaps w:val="0"/>
          <w:noProof/>
          <w:color w:val="auto"/>
          <w:sz w:val="24"/>
          <w:szCs w:val="24"/>
          <w:lang w:val="en-GB" w:eastAsia="en-GB"/>
        </w:rPr>
      </w:pPr>
      <w:hyperlink w:anchor="_Toc123823676" w:history="1">
        <w:r w:rsidR="00086534" w:rsidRPr="00222D8A">
          <w:rPr>
            <w:rStyle w:val="Hyperlink"/>
            <w:noProof/>
          </w:rPr>
          <w:t>Academic Articles</w:t>
        </w:r>
        <w:r w:rsidR="00086534">
          <w:rPr>
            <w:noProof/>
            <w:webHidden/>
          </w:rPr>
          <w:tab/>
        </w:r>
        <w:r w:rsidR="00086534">
          <w:rPr>
            <w:noProof/>
            <w:webHidden/>
          </w:rPr>
          <w:fldChar w:fldCharType="begin"/>
        </w:r>
        <w:r w:rsidR="00086534">
          <w:rPr>
            <w:noProof/>
            <w:webHidden/>
          </w:rPr>
          <w:instrText xml:space="preserve"> PAGEREF _Toc123823676 \h </w:instrText>
        </w:r>
        <w:r w:rsidR="00086534">
          <w:rPr>
            <w:noProof/>
            <w:webHidden/>
          </w:rPr>
        </w:r>
        <w:r w:rsidR="00086534">
          <w:rPr>
            <w:noProof/>
            <w:webHidden/>
          </w:rPr>
          <w:fldChar w:fldCharType="separate"/>
        </w:r>
        <w:r w:rsidR="001B269D">
          <w:rPr>
            <w:noProof/>
            <w:webHidden/>
          </w:rPr>
          <w:t>8</w:t>
        </w:r>
        <w:r w:rsidR="00086534">
          <w:rPr>
            <w:noProof/>
            <w:webHidden/>
          </w:rPr>
          <w:fldChar w:fldCharType="end"/>
        </w:r>
      </w:hyperlink>
    </w:p>
    <w:p w14:paraId="114804BD" w14:textId="7C6473DA" w:rsidR="00086534" w:rsidRDefault="00000000">
      <w:pPr>
        <w:pStyle w:val="TOC2"/>
        <w:tabs>
          <w:tab w:val="right" w:pos="8290"/>
        </w:tabs>
        <w:rPr>
          <w:rFonts w:asciiTheme="minorHAnsi" w:hAnsiTheme="minorHAnsi"/>
          <w:bCs w:val="0"/>
          <w:smallCaps w:val="0"/>
          <w:noProof/>
          <w:color w:val="auto"/>
          <w:sz w:val="24"/>
          <w:szCs w:val="24"/>
          <w:lang w:val="en-GB" w:eastAsia="en-GB"/>
        </w:rPr>
      </w:pPr>
      <w:hyperlink w:anchor="_Toc123823677" w:history="1">
        <w:r w:rsidR="00086534" w:rsidRPr="00222D8A">
          <w:rPr>
            <w:rStyle w:val="Hyperlink"/>
            <w:noProof/>
          </w:rPr>
          <w:t>Book Reviews</w:t>
        </w:r>
        <w:r w:rsidR="00086534">
          <w:rPr>
            <w:noProof/>
            <w:webHidden/>
          </w:rPr>
          <w:tab/>
        </w:r>
        <w:r w:rsidR="00086534">
          <w:rPr>
            <w:noProof/>
            <w:webHidden/>
          </w:rPr>
          <w:fldChar w:fldCharType="begin"/>
        </w:r>
        <w:r w:rsidR="00086534">
          <w:rPr>
            <w:noProof/>
            <w:webHidden/>
          </w:rPr>
          <w:instrText xml:space="preserve"> PAGEREF _Toc123823677 \h </w:instrText>
        </w:r>
        <w:r w:rsidR="00086534">
          <w:rPr>
            <w:noProof/>
            <w:webHidden/>
          </w:rPr>
        </w:r>
        <w:r w:rsidR="00086534">
          <w:rPr>
            <w:noProof/>
            <w:webHidden/>
          </w:rPr>
          <w:fldChar w:fldCharType="separate"/>
        </w:r>
        <w:r w:rsidR="001B269D">
          <w:rPr>
            <w:noProof/>
            <w:webHidden/>
          </w:rPr>
          <w:t>10</w:t>
        </w:r>
        <w:r w:rsidR="00086534">
          <w:rPr>
            <w:noProof/>
            <w:webHidden/>
          </w:rPr>
          <w:fldChar w:fldCharType="end"/>
        </w:r>
      </w:hyperlink>
    </w:p>
    <w:p w14:paraId="12EA8707" w14:textId="3804CF0D" w:rsidR="00086534" w:rsidRDefault="00000000">
      <w:pPr>
        <w:pStyle w:val="TOC2"/>
        <w:tabs>
          <w:tab w:val="right" w:pos="8290"/>
        </w:tabs>
        <w:rPr>
          <w:rFonts w:asciiTheme="minorHAnsi" w:hAnsiTheme="minorHAnsi"/>
          <w:bCs w:val="0"/>
          <w:smallCaps w:val="0"/>
          <w:noProof/>
          <w:color w:val="auto"/>
          <w:sz w:val="24"/>
          <w:szCs w:val="24"/>
          <w:lang w:val="en-GB" w:eastAsia="en-GB"/>
        </w:rPr>
      </w:pPr>
      <w:hyperlink w:anchor="_Toc123823678" w:history="1">
        <w:r w:rsidR="00086534" w:rsidRPr="00222D8A">
          <w:rPr>
            <w:rStyle w:val="Hyperlink"/>
            <w:noProof/>
          </w:rPr>
          <w:t>Policy Reviews</w:t>
        </w:r>
        <w:r w:rsidR="00086534">
          <w:rPr>
            <w:noProof/>
            <w:webHidden/>
          </w:rPr>
          <w:tab/>
        </w:r>
        <w:r w:rsidR="00086534">
          <w:rPr>
            <w:noProof/>
            <w:webHidden/>
          </w:rPr>
          <w:fldChar w:fldCharType="begin"/>
        </w:r>
        <w:r w:rsidR="00086534">
          <w:rPr>
            <w:noProof/>
            <w:webHidden/>
          </w:rPr>
          <w:instrText xml:space="preserve"> PAGEREF _Toc123823678 \h </w:instrText>
        </w:r>
        <w:r w:rsidR="00086534">
          <w:rPr>
            <w:noProof/>
            <w:webHidden/>
          </w:rPr>
        </w:r>
        <w:r w:rsidR="00086534">
          <w:rPr>
            <w:noProof/>
            <w:webHidden/>
          </w:rPr>
          <w:fldChar w:fldCharType="separate"/>
        </w:r>
        <w:r w:rsidR="001B269D">
          <w:rPr>
            <w:noProof/>
            <w:webHidden/>
          </w:rPr>
          <w:t>12</w:t>
        </w:r>
        <w:r w:rsidR="00086534">
          <w:rPr>
            <w:noProof/>
            <w:webHidden/>
          </w:rPr>
          <w:fldChar w:fldCharType="end"/>
        </w:r>
      </w:hyperlink>
    </w:p>
    <w:p w14:paraId="4A4ACC24" w14:textId="2320AEDA" w:rsidR="00086534" w:rsidRDefault="00000000">
      <w:pPr>
        <w:pStyle w:val="TOC2"/>
        <w:tabs>
          <w:tab w:val="right" w:pos="8290"/>
        </w:tabs>
        <w:rPr>
          <w:rFonts w:asciiTheme="minorHAnsi" w:hAnsiTheme="minorHAnsi"/>
          <w:bCs w:val="0"/>
          <w:smallCaps w:val="0"/>
          <w:noProof/>
          <w:color w:val="auto"/>
          <w:sz w:val="24"/>
          <w:szCs w:val="24"/>
          <w:lang w:val="en-GB" w:eastAsia="en-GB"/>
        </w:rPr>
      </w:pPr>
      <w:hyperlink w:anchor="_Toc123823679" w:history="1">
        <w:r w:rsidR="00086534" w:rsidRPr="00222D8A">
          <w:rPr>
            <w:rStyle w:val="Hyperlink"/>
            <w:noProof/>
          </w:rPr>
          <w:t>Perspectives on Practice</w:t>
        </w:r>
        <w:r w:rsidR="00086534">
          <w:rPr>
            <w:noProof/>
            <w:webHidden/>
          </w:rPr>
          <w:tab/>
        </w:r>
        <w:r w:rsidR="00086534">
          <w:rPr>
            <w:noProof/>
            <w:webHidden/>
          </w:rPr>
          <w:fldChar w:fldCharType="begin"/>
        </w:r>
        <w:r w:rsidR="00086534">
          <w:rPr>
            <w:noProof/>
            <w:webHidden/>
          </w:rPr>
          <w:instrText xml:space="preserve"> PAGEREF _Toc123823679 \h </w:instrText>
        </w:r>
        <w:r w:rsidR="00086534">
          <w:rPr>
            <w:noProof/>
            <w:webHidden/>
          </w:rPr>
        </w:r>
        <w:r w:rsidR="00086534">
          <w:rPr>
            <w:noProof/>
            <w:webHidden/>
          </w:rPr>
          <w:fldChar w:fldCharType="separate"/>
        </w:r>
        <w:r w:rsidR="001B269D">
          <w:rPr>
            <w:noProof/>
            <w:webHidden/>
          </w:rPr>
          <w:t>14</w:t>
        </w:r>
        <w:r w:rsidR="00086534">
          <w:rPr>
            <w:noProof/>
            <w:webHidden/>
          </w:rPr>
          <w:fldChar w:fldCharType="end"/>
        </w:r>
      </w:hyperlink>
    </w:p>
    <w:p w14:paraId="32866E8D" w14:textId="563C677E" w:rsidR="00086534" w:rsidRDefault="00000000">
      <w:pPr>
        <w:pStyle w:val="TOC2"/>
        <w:tabs>
          <w:tab w:val="right" w:pos="8290"/>
        </w:tabs>
        <w:rPr>
          <w:rFonts w:asciiTheme="minorHAnsi" w:hAnsiTheme="minorHAnsi"/>
          <w:bCs w:val="0"/>
          <w:smallCaps w:val="0"/>
          <w:noProof/>
          <w:color w:val="auto"/>
          <w:sz w:val="24"/>
          <w:szCs w:val="24"/>
          <w:lang w:val="en-GB" w:eastAsia="en-GB"/>
        </w:rPr>
      </w:pPr>
      <w:hyperlink w:anchor="_Toc123823680" w:history="1">
        <w:r w:rsidR="00086534" w:rsidRPr="00222D8A">
          <w:rPr>
            <w:rStyle w:val="Hyperlink"/>
            <w:noProof/>
          </w:rPr>
          <w:t>New Voices</w:t>
        </w:r>
        <w:r w:rsidR="00086534">
          <w:rPr>
            <w:noProof/>
            <w:webHidden/>
          </w:rPr>
          <w:tab/>
        </w:r>
        <w:r w:rsidR="00086534">
          <w:rPr>
            <w:noProof/>
            <w:webHidden/>
          </w:rPr>
          <w:fldChar w:fldCharType="begin"/>
        </w:r>
        <w:r w:rsidR="00086534">
          <w:rPr>
            <w:noProof/>
            <w:webHidden/>
          </w:rPr>
          <w:instrText xml:space="preserve"> PAGEREF _Toc123823680 \h </w:instrText>
        </w:r>
        <w:r w:rsidR="00086534">
          <w:rPr>
            <w:noProof/>
            <w:webHidden/>
          </w:rPr>
        </w:r>
        <w:r w:rsidR="00086534">
          <w:rPr>
            <w:noProof/>
            <w:webHidden/>
          </w:rPr>
          <w:fldChar w:fldCharType="separate"/>
        </w:r>
        <w:r w:rsidR="001B269D">
          <w:rPr>
            <w:noProof/>
            <w:webHidden/>
          </w:rPr>
          <w:t>16</w:t>
        </w:r>
        <w:r w:rsidR="00086534">
          <w:rPr>
            <w:noProof/>
            <w:webHidden/>
          </w:rPr>
          <w:fldChar w:fldCharType="end"/>
        </w:r>
      </w:hyperlink>
    </w:p>
    <w:p w14:paraId="6A4BD928" w14:textId="39EFC386" w:rsidR="00086534" w:rsidRDefault="00000000">
      <w:pPr>
        <w:pStyle w:val="TOC1"/>
        <w:tabs>
          <w:tab w:val="right" w:pos="8290"/>
        </w:tabs>
        <w:rPr>
          <w:rFonts w:asciiTheme="minorHAnsi" w:hAnsiTheme="minorHAnsi"/>
          <w:b w:val="0"/>
          <w:bCs w:val="0"/>
          <w:caps w:val="0"/>
          <w:noProof/>
          <w:color w:val="auto"/>
          <w:sz w:val="24"/>
          <w:szCs w:val="24"/>
          <w:u w:val="none"/>
          <w:lang w:val="en-GB" w:eastAsia="en-GB"/>
        </w:rPr>
      </w:pPr>
      <w:hyperlink w:anchor="_Toc123823681" w:history="1">
        <w:r w:rsidR="00086534" w:rsidRPr="00222D8A">
          <w:rPr>
            <w:rStyle w:val="Hyperlink"/>
            <w:noProof/>
            <w:lang w:val="en-GB"/>
          </w:rPr>
          <w:t>Review Process</w:t>
        </w:r>
        <w:r w:rsidR="00086534">
          <w:rPr>
            <w:noProof/>
            <w:webHidden/>
          </w:rPr>
          <w:tab/>
        </w:r>
        <w:r w:rsidR="00086534">
          <w:rPr>
            <w:noProof/>
            <w:webHidden/>
          </w:rPr>
          <w:fldChar w:fldCharType="begin"/>
        </w:r>
        <w:r w:rsidR="00086534">
          <w:rPr>
            <w:noProof/>
            <w:webHidden/>
          </w:rPr>
          <w:instrText xml:space="preserve"> PAGEREF _Toc123823681 \h </w:instrText>
        </w:r>
        <w:r w:rsidR="00086534">
          <w:rPr>
            <w:noProof/>
            <w:webHidden/>
          </w:rPr>
        </w:r>
        <w:r w:rsidR="00086534">
          <w:rPr>
            <w:noProof/>
            <w:webHidden/>
          </w:rPr>
          <w:fldChar w:fldCharType="separate"/>
        </w:r>
        <w:r w:rsidR="001B269D">
          <w:rPr>
            <w:noProof/>
            <w:webHidden/>
          </w:rPr>
          <w:t>17</w:t>
        </w:r>
        <w:r w:rsidR="00086534">
          <w:rPr>
            <w:noProof/>
            <w:webHidden/>
          </w:rPr>
          <w:fldChar w:fldCharType="end"/>
        </w:r>
      </w:hyperlink>
    </w:p>
    <w:p w14:paraId="7AD6CDBC" w14:textId="38D03173" w:rsidR="00086534" w:rsidRDefault="00000000">
      <w:pPr>
        <w:pStyle w:val="TOC2"/>
        <w:tabs>
          <w:tab w:val="right" w:pos="8290"/>
        </w:tabs>
        <w:rPr>
          <w:rFonts w:asciiTheme="minorHAnsi" w:hAnsiTheme="minorHAnsi"/>
          <w:bCs w:val="0"/>
          <w:smallCaps w:val="0"/>
          <w:noProof/>
          <w:color w:val="auto"/>
          <w:sz w:val="24"/>
          <w:szCs w:val="24"/>
          <w:lang w:val="en-GB" w:eastAsia="en-GB"/>
        </w:rPr>
      </w:pPr>
      <w:hyperlink w:anchor="_Toc123823682" w:history="1">
        <w:r w:rsidR="00086534" w:rsidRPr="00222D8A">
          <w:rPr>
            <w:rStyle w:val="Hyperlink"/>
            <w:noProof/>
            <w:lang w:val="en-GB"/>
          </w:rPr>
          <w:t>Review Process – Academic Articles</w:t>
        </w:r>
        <w:r w:rsidR="00086534">
          <w:rPr>
            <w:noProof/>
            <w:webHidden/>
          </w:rPr>
          <w:tab/>
        </w:r>
        <w:r w:rsidR="00086534">
          <w:rPr>
            <w:noProof/>
            <w:webHidden/>
          </w:rPr>
          <w:fldChar w:fldCharType="begin"/>
        </w:r>
        <w:r w:rsidR="00086534">
          <w:rPr>
            <w:noProof/>
            <w:webHidden/>
          </w:rPr>
          <w:instrText xml:space="preserve"> PAGEREF _Toc123823682 \h </w:instrText>
        </w:r>
        <w:r w:rsidR="00086534">
          <w:rPr>
            <w:noProof/>
            <w:webHidden/>
          </w:rPr>
        </w:r>
        <w:r w:rsidR="00086534">
          <w:rPr>
            <w:noProof/>
            <w:webHidden/>
          </w:rPr>
          <w:fldChar w:fldCharType="separate"/>
        </w:r>
        <w:r w:rsidR="001B269D">
          <w:rPr>
            <w:noProof/>
            <w:webHidden/>
          </w:rPr>
          <w:t>17</w:t>
        </w:r>
        <w:r w:rsidR="00086534">
          <w:rPr>
            <w:noProof/>
            <w:webHidden/>
          </w:rPr>
          <w:fldChar w:fldCharType="end"/>
        </w:r>
      </w:hyperlink>
    </w:p>
    <w:p w14:paraId="1D9FAF51" w14:textId="3E2BD7CD" w:rsidR="00086534" w:rsidRDefault="00000000">
      <w:pPr>
        <w:pStyle w:val="TOC2"/>
        <w:tabs>
          <w:tab w:val="right" w:pos="8290"/>
        </w:tabs>
        <w:rPr>
          <w:rFonts w:asciiTheme="minorHAnsi" w:hAnsiTheme="minorHAnsi"/>
          <w:bCs w:val="0"/>
          <w:smallCaps w:val="0"/>
          <w:noProof/>
          <w:color w:val="auto"/>
          <w:sz w:val="24"/>
          <w:szCs w:val="24"/>
          <w:lang w:val="en-GB" w:eastAsia="en-GB"/>
        </w:rPr>
      </w:pPr>
      <w:hyperlink w:anchor="_Toc123823683" w:history="1">
        <w:r w:rsidR="00086534" w:rsidRPr="00222D8A">
          <w:rPr>
            <w:rStyle w:val="Hyperlink"/>
            <w:noProof/>
            <w:lang w:val="en-GB"/>
          </w:rPr>
          <w:t>Review Process – Book &amp; Policy Reviews</w:t>
        </w:r>
        <w:r w:rsidR="00086534">
          <w:rPr>
            <w:noProof/>
            <w:webHidden/>
          </w:rPr>
          <w:tab/>
        </w:r>
        <w:r w:rsidR="00086534">
          <w:rPr>
            <w:noProof/>
            <w:webHidden/>
          </w:rPr>
          <w:fldChar w:fldCharType="begin"/>
        </w:r>
        <w:r w:rsidR="00086534">
          <w:rPr>
            <w:noProof/>
            <w:webHidden/>
          </w:rPr>
          <w:instrText xml:space="preserve"> PAGEREF _Toc123823683 \h </w:instrText>
        </w:r>
        <w:r w:rsidR="00086534">
          <w:rPr>
            <w:noProof/>
            <w:webHidden/>
          </w:rPr>
        </w:r>
        <w:r w:rsidR="00086534">
          <w:rPr>
            <w:noProof/>
            <w:webHidden/>
          </w:rPr>
          <w:fldChar w:fldCharType="separate"/>
        </w:r>
        <w:r w:rsidR="001B269D">
          <w:rPr>
            <w:noProof/>
            <w:webHidden/>
          </w:rPr>
          <w:t>18</w:t>
        </w:r>
        <w:r w:rsidR="00086534">
          <w:rPr>
            <w:noProof/>
            <w:webHidden/>
          </w:rPr>
          <w:fldChar w:fldCharType="end"/>
        </w:r>
      </w:hyperlink>
    </w:p>
    <w:p w14:paraId="12158062" w14:textId="12C25EFA" w:rsidR="00086534" w:rsidRDefault="00000000">
      <w:pPr>
        <w:pStyle w:val="TOC2"/>
        <w:tabs>
          <w:tab w:val="right" w:pos="8290"/>
        </w:tabs>
        <w:rPr>
          <w:rFonts w:asciiTheme="minorHAnsi" w:hAnsiTheme="minorHAnsi"/>
          <w:bCs w:val="0"/>
          <w:smallCaps w:val="0"/>
          <w:noProof/>
          <w:color w:val="auto"/>
          <w:sz w:val="24"/>
          <w:szCs w:val="24"/>
          <w:lang w:val="en-GB" w:eastAsia="en-GB"/>
        </w:rPr>
      </w:pPr>
      <w:hyperlink w:anchor="_Toc123823684" w:history="1">
        <w:r w:rsidR="00086534" w:rsidRPr="00222D8A">
          <w:rPr>
            <w:rStyle w:val="Hyperlink"/>
            <w:noProof/>
          </w:rPr>
          <w:t>Review Process – Perspectives on Practice</w:t>
        </w:r>
        <w:r w:rsidR="00086534">
          <w:rPr>
            <w:noProof/>
            <w:webHidden/>
          </w:rPr>
          <w:tab/>
        </w:r>
        <w:r w:rsidR="00086534">
          <w:rPr>
            <w:noProof/>
            <w:webHidden/>
          </w:rPr>
          <w:fldChar w:fldCharType="begin"/>
        </w:r>
        <w:r w:rsidR="00086534">
          <w:rPr>
            <w:noProof/>
            <w:webHidden/>
          </w:rPr>
          <w:instrText xml:space="preserve"> PAGEREF _Toc123823684 \h </w:instrText>
        </w:r>
        <w:r w:rsidR="00086534">
          <w:rPr>
            <w:noProof/>
            <w:webHidden/>
          </w:rPr>
        </w:r>
        <w:r w:rsidR="00086534">
          <w:rPr>
            <w:noProof/>
            <w:webHidden/>
          </w:rPr>
          <w:fldChar w:fldCharType="separate"/>
        </w:r>
        <w:r w:rsidR="001B269D">
          <w:rPr>
            <w:noProof/>
            <w:webHidden/>
          </w:rPr>
          <w:t>18</w:t>
        </w:r>
        <w:r w:rsidR="00086534">
          <w:rPr>
            <w:noProof/>
            <w:webHidden/>
          </w:rPr>
          <w:fldChar w:fldCharType="end"/>
        </w:r>
      </w:hyperlink>
    </w:p>
    <w:p w14:paraId="5DEAEDCA" w14:textId="00E2C8AA" w:rsidR="00086534" w:rsidRDefault="00000000">
      <w:pPr>
        <w:pStyle w:val="TOC2"/>
        <w:tabs>
          <w:tab w:val="right" w:pos="8290"/>
        </w:tabs>
        <w:rPr>
          <w:rFonts w:asciiTheme="minorHAnsi" w:hAnsiTheme="minorHAnsi"/>
          <w:bCs w:val="0"/>
          <w:smallCaps w:val="0"/>
          <w:noProof/>
          <w:color w:val="auto"/>
          <w:sz w:val="24"/>
          <w:szCs w:val="24"/>
          <w:lang w:val="en-GB" w:eastAsia="en-GB"/>
        </w:rPr>
      </w:pPr>
      <w:hyperlink w:anchor="_Toc123823685" w:history="1">
        <w:r w:rsidR="00086534" w:rsidRPr="00222D8A">
          <w:rPr>
            <w:rStyle w:val="Hyperlink"/>
            <w:noProof/>
          </w:rPr>
          <w:t>Review Process – New Voices</w:t>
        </w:r>
        <w:r w:rsidR="00086534">
          <w:rPr>
            <w:noProof/>
            <w:webHidden/>
          </w:rPr>
          <w:tab/>
        </w:r>
        <w:r w:rsidR="00086534">
          <w:rPr>
            <w:noProof/>
            <w:webHidden/>
          </w:rPr>
          <w:fldChar w:fldCharType="begin"/>
        </w:r>
        <w:r w:rsidR="00086534">
          <w:rPr>
            <w:noProof/>
            <w:webHidden/>
          </w:rPr>
          <w:instrText xml:space="preserve"> PAGEREF _Toc123823685 \h </w:instrText>
        </w:r>
        <w:r w:rsidR="00086534">
          <w:rPr>
            <w:noProof/>
            <w:webHidden/>
          </w:rPr>
        </w:r>
        <w:r w:rsidR="00086534">
          <w:rPr>
            <w:noProof/>
            <w:webHidden/>
          </w:rPr>
          <w:fldChar w:fldCharType="separate"/>
        </w:r>
        <w:r w:rsidR="001B269D">
          <w:rPr>
            <w:noProof/>
            <w:webHidden/>
          </w:rPr>
          <w:t>19</w:t>
        </w:r>
        <w:r w:rsidR="00086534">
          <w:rPr>
            <w:noProof/>
            <w:webHidden/>
          </w:rPr>
          <w:fldChar w:fldCharType="end"/>
        </w:r>
      </w:hyperlink>
    </w:p>
    <w:p w14:paraId="4BBA821F" w14:textId="18B15572" w:rsidR="00DC75D3" w:rsidRDefault="00DC75D3" w:rsidP="00B341C2">
      <w:r>
        <w:fldChar w:fldCharType="end"/>
      </w:r>
    </w:p>
    <w:p w14:paraId="49BCCFE0" w14:textId="77777777" w:rsidR="00DC75D3" w:rsidRDefault="00DC75D3">
      <w:pPr>
        <w:spacing w:after="0" w:line="240" w:lineRule="auto"/>
        <w:rPr>
          <w:rFonts w:asciiTheme="majorHAnsi" w:eastAsiaTheme="majorEastAsia" w:hAnsiTheme="majorHAnsi" w:cs="Times New Roman (Headings CS)"/>
          <w:b/>
          <w:color w:val="D9045D"/>
          <w:sz w:val="40"/>
          <w:szCs w:val="32"/>
        </w:rPr>
      </w:pPr>
      <w:r>
        <w:br w:type="page"/>
      </w:r>
    </w:p>
    <w:p w14:paraId="6B46181C" w14:textId="1CB79431" w:rsidR="00431C6C" w:rsidRDefault="0034639F" w:rsidP="00DC75D3">
      <w:pPr>
        <w:pStyle w:val="Heading1"/>
      </w:pPr>
      <w:bookmarkStart w:id="0" w:name="_Toc123823674"/>
      <w:r>
        <w:lastRenderedPageBreak/>
        <w:t>G</w:t>
      </w:r>
      <w:r w:rsidR="00A53541" w:rsidRPr="00A53541">
        <w:t xml:space="preserve">eneral </w:t>
      </w:r>
      <w:r>
        <w:t>E</w:t>
      </w:r>
      <w:r w:rsidR="007F7B4B" w:rsidRPr="00A53541">
        <w:t xml:space="preserve">ditorial </w:t>
      </w:r>
      <w:r>
        <w:t>P</w:t>
      </w:r>
      <w:r w:rsidR="007F7B4B" w:rsidRPr="00A53541">
        <w:t>olicy</w:t>
      </w:r>
      <w:bookmarkEnd w:id="0"/>
    </w:p>
    <w:p w14:paraId="1BF2A1AC" w14:textId="0AB5B57F" w:rsidR="007F7B4B" w:rsidRDefault="007F7B4B" w:rsidP="00B341C2">
      <w:pPr>
        <w:rPr>
          <w:lang w:val="en-GB"/>
        </w:rPr>
      </w:pPr>
      <w:r w:rsidRPr="007F7B4B">
        <w:rPr>
          <w:lang w:val="en-GB"/>
        </w:rPr>
        <w:t>The Irish Journal of Arts Management and Cultural Policy is a peer reviewed, open access e-journal publishing original research on the arts and cultural sector in Ireland</w:t>
      </w:r>
      <w:r>
        <w:rPr>
          <w:lang w:val="en-GB"/>
        </w:rPr>
        <w:t>/Northern Ireland</w:t>
      </w:r>
      <w:r w:rsidRPr="007F7B4B">
        <w:rPr>
          <w:lang w:val="en-GB"/>
        </w:rPr>
        <w:t>.</w:t>
      </w:r>
    </w:p>
    <w:p w14:paraId="463112E9" w14:textId="77777777" w:rsidR="007F7B4B" w:rsidRPr="007F7B4B" w:rsidRDefault="007F7B4B" w:rsidP="00B341C2">
      <w:pPr>
        <w:rPr>
          <w:lang w:val="en-GB"/>
        </w:rPr>
      </w:pPr>
      <w:r w:rsidRPr="007F7B4B">
        <w:rPr>
          <w:lang w:val="en-GB"/>
        </w:rPr>
        <w:t>The journal aims to:</w:t>
      </w:r>
    </w:p>
    <w:p w14:paraId="4F52EED2" w14:textId="77777777" w:rsidR="003A1541" w:rsidRPr="003A1541" w:rsidRDefault="003A1541" w:rsidP="00B341C2">
      <w:pPr>
        <w:numPr>
          <w:ilvl w:val="0"/>
          <w:numId w:val="19"/>
        </w:numPr>
        <w:rPr>
          <w:lang w:val="en-IE"/>
        </w:rPr>
      </w:pPr>
      <w:r w:rsidRPr="003A1541">
        <w:rPr>
          <w:lang w:val="en-IE"/>
        </w:rPr>
        <w:t>Disseminate high quality, recent academic research in an accessible format on all aspects of arts management and cultural policy with specific reference to the Republic of Ireland and / or Northern Ireland;</w:t>
      </w:r>
    </w:p>
    <w:p w14:paraId="3BA0CC66" w14:textId="77777777" w:rsidR="003A1541" w:rsidRPr="003A1541" w:rsidRDefault="003A1541" w:rsidP="00B341C2">
      <w:pPr>
        <w:numPr>
          <w:ilvl w:val="0"/>
          <w:numId w:val="19"/>
        </w:numPr>
        <w:rPr>
          <w:lang w:val="en-IE"/>
        </w:rPr>
      </w:pPr>
      <w:r w:rsidRPr="003A1541">
        <w:rPr>
          <w:lang w:val="en-IE"/>
        </w:rPr>
        <w:t>Serve as an educational resource for arts management and cultural policy professionals, and students studying related topics;</w:t>
      </w:r>
    </w:p>
    <w:p w14:paraId="22CE444A" w14:textId="77777777" w:rsidR="003A1541" w:rsidRPr="003A1541" w:rsidRDefault="003A1541" w:rsidP="00B341C2">
      <w:pPr>
        <w:numPr>
          <w:ilvl w:val="0"/>
          <w:numId w:val="19"/>
        </w:numPr>
        <w:rPr>
          <w:lang w:val="en-IE"/>
        </w:rPr>
      </w:pPr>
      <w:r w:rsidRPr="003A1541">
        <w:rPr>
          <w:lang w:val="en-IE"/>
        </w:rPr>
        <w:t>Support the skill development of professionals working in the arts and cultural sector;</w:t>
      </w:r>
    </w:p>
    <w:p w14:paraId="5E1E9F8D" w14:textId="77777777" w:rsidR="003A1541" w:rsidRPr="003A1541" w:rsidRDefault="003A1541" w:rsidP="00B341C2">
      <w:pPr>
        <w:numPr>
          <w:ilvl w:val="0"/>
          <w:numId w:val="19"/>
        </w:numPr>
        <w:rPr>
          <w:lang w:val="en-IE"/>
        </w:rPr>
      </w:pPr>
      <w:r w:rsidRPr="003A1541">
        <w:rPr>
          <w:lang w:val="en-IE"/>
        </w:rPr>
        <w:t>Encourage debate on topical issues related to arts and cultural management/policy;</w:t>
      </w:r>
    </w:p>
    <w:p w14:paraId="57DBC7CD" w14:textId="77777777" w:rsidR="003A1541" w:rsidRPr="003A1541" w:rsidRDefault="003A1541" w:rsidP="00B341C2">
      <w:pPr>
        <w:numPr>
          <w:ilvl w:val="0"/>
          <w:numId w:val="19"/>
        </w:numPr>
        <w:rPr>
          <w:lang w:val="en-IE"/>
        </w:rPr>
      </w:pPr>
      <w:r w:rsidRPr="003A1541">
        <w:rPr>
          <w:lang w:val="en-IE"/>
        </w:rPr>
        <w:t>Support and grow a vibrant Irish / Northern Irish research community, allowing for the exchange of ideas and promoting research collaborations between individuals and organisations.</w:t>
      </w:r>
    </w:p>
    <w:p w14:paraId="39189ECF" w14:textId="4C457A2F" w:rsidR="00CD7D8F" w:rsidRDefault="00CD7D8F" w:rsidP="00B341C2">
      <w:pPr>
        <w:rPr>
          <w:lang w:val="en-GB"/>
        </w:rPr>
      </w:pPr>
      <w:r w:rsidRPr="00CD7D8F">
        <w:rPr>
          <w:lang w:val="en-GB"/>
        </w:rPr>
        <w:t>The Irish Journal of Arts Management and Cultural Policy publishes original research on the arts and cultural sector in Ireland; cultural policy; arts and cultural management; creative producing and curating; cultural tourism and the creative industries; cultural economics; heritage and museum studies; governance; marketing, audience development</w:t>
      </w:r>
      <w:r w:rsidR="00BE43AC">
        <w:rPr>
          <w:lang w:val="en-GB"/>
        </w:rPr>
        <w:t>; arts and / or cultural</w:t>
      </w:r>
      <w:r w:rsidRPr="00CD7D8F">
        <w:rPr>
          <w:lang w:val="en-GB"/>
        </w:rPr>
        <w:t xml:space="preserve"> participation; philanthropy/ fundraising; cultural finance; administration; production/ consumption; and arts and education.</w:t>
      </w:r>
    </w:p>
    <w:p w14:paraId="26A88E23" w14:textId="5BFC066A" w:rsidR="00CD7D8F" w:rsidRDefault="00CD7D8F" w:rsidP="00B341C2">
      <w:pPr>
        <w:rPr>
          <w:lang w:val="en-GB"/>
        </w:rPr>
      </w:pPr>
      <w:r>
        <w:t xml:space="preserve">In addition to the publication of original research, the Journal provides a space for review of policy initiatives, reports and conferences as well as scholarly book reviews. The Journal </w:t>
      </w:r>
      <w:r w:rsidRPr="00431C6C">
        <w:t>highlight</w:t>
      </w:r>
      <w:r>
        <w:t>s</w:t>
      </w:r>
      <w:r w:rsidRPr="00431C6C">
        <w:t xml:space="preserve"> emerging research from the wealth of student work at MA level </w:t>
      </w:r>
      <w:r w:rsidR="008925F7">
        <w:t xml:space="preserve">and from other early career researchers </w:t>
      </w:r>
      <w:r w:rsidRPr="00431C6C">
        <w:t>on the island and provide</w:t>
      </w:r>
      <w:r>
        <w:t>s</w:t>
      </w:r>
      <w:r w:rsidRPr="00431C6C">
        <w:t xml:space="preserve"> an opportunity for managers and policymakers to reflect on </w:t>
      </w:r>
      <w:r>
        <w:t xml:space="preserve">contemporary </w:t>
      </w:r>
      <w:r w:rsidRPr="00431C6C">
        <w:t>policies and practices shaping the cultural sector here.</w:t>
      </w:r>
    </w:p>
    <w:p w14:paraId="0B35A0D8" w14:textId="7895A05F" w:rsidR="00CD7D8F" w:rsidRPr="00CD7D8F" w:rsidRDefault="00CD7D8F" w:rsidP="00B341C2">
      <w:pPr>
        <w:rPr>
          <w:lang w:val="en-GB"/>
        </w:rPr>
      </w:pPr>
      <w:r w:rsidRPr="00CD7D8F">
        <w:rPr>
          <w:lang w:val="en-GB"/>
        </w:rPr>
        <w:t>The Journal fills a much-needed space for theoretical and practitioner reflection on issues of cultural policy and arts management in Ireland. It was initiated at the School of Art History and Cultural Policy, University College Dublin (UCD)</w:t>
      </w:r>
      <w:r>
        <w:rPr>
          <w:lang w:val="en-GB"/>
        </w:rPr>
        <w:t xml:space="preserve"> in 2013. Its </w:t>
      </w:r>
      <w:r w:rsidR="004F02EE">
        <w:rPr>
          <w:lang w:val="en-GB"/>
        </w:rPr>
        <w:t>Editorial Board</w:t>
      </w:r>
      <w:r>
        <w:rPr>
          <w:lang w:val="en-GB"/>
        </w:rPr>
        <w:t xml:space="preserve"> represents a broad range of academic institutions on the island of Ireland</w:t>
      </w:r>
      <w:r w:rsidRPr="00CD7D8F">
        <w:rPr>
          <w:lang w:val="en-GB"/>
        </w:rPr>
        <w:t>.</w:t>
      </w:r>
      <w:r>
        <w:rPr>
          <w:lang w:val="en-GB"/>
        </w:rPr>
        <w:t xml:space="preserve"> Its membership draws from a range of fields of research reflective of the broad, </w:t>
      </w:r>
      <w:proofErr w:type="gramStart"/>
      <w:r>
        <w:rPr>
          <w:lang w:val="en-GB"/>
        </w:rPr>
        <w:t>diverse</w:t>
      </w:r>
      <w:proofErr w:type="gramEnd"/>
      <w:r>
        <w:rPr>
          <w:lang w:val="en-GB"/>
        </w:rPr>
        <w:t xml:space="preserve"> and interdisciplinary field of the journal’s scope.</w:t>
      </w:r>
    </w:p>
    <w:p w14:paraId="5D878DA4" w14:textId="264EC944" w:rsidR="00431C6C" w:rsidRDefault="00CD7D8F" w:rsidP="00B341C2">
      <w:r>
        <w:lastRenderedPageBreak/>
        <w:t>O</w:t>
      </w:r>
      <w:r w:rsidR="00431C6C" w:rsidRPr="00431C6C">
        <w:t xml:space="preserve">ur desire </w:t>
      </w:r>
      <w:r>
        <w:t xml:space="preserve">is </w:t>
      </w:r>
      <w:r w:rsidR="00431C6C" w:rsidRPr="00431C6C">
        <w:t xml:space="preserve">to provide a diverse, </w:t>
      </w:r>
      <w:proofErr w:type="gramStart"/>
      <w:r w:rsidR="00431C6C" w:rsidRPr="00431C6C">
        <w:t>representative</w:t>
      </w:r>
      <w:proofErr w:type="gramEnd"/>
      <w:r w:rsidR="00431C6C" w:rsidRPr="00431C6C">
        <w:t xml:space="preserve"> and inclusive platform for academics and emerging researchers, practitioners and policymakers to engage with questions of policy and management on cultural issues across the island of Ireland. </w:t>
      </w:r>
    </w:p>
    <w:p w14:paraId="3D195525" w14:textId="3812AC37" w:rsidR="00431C6C" w:rsidRPr="00431C6C" w:rsidRDefault="00CD7D8F" w:rsidP="00B341C2">
      <w:pPr>
        <w:rPr>
          <w:rFonts w:asciiTheme="majorHAnsi" w:hAnsiTheme="majorHAnsi"/>
        </w:rPr>
      </w:pPr>
      <w:r>
        <w:rPr>
          <w:rFonts w:asciiTheme="majorHAnsi" w:hAnsiTheme="majorHAnsi"/>
        </w:rPr>
        <w:t>There are five sections to the Journal:</w:t>
      </w:r>
    </w:p>
    <w:p w14:paraId="0FE4417D" w14:textId="218EAA88" w:rsidR="00431C6C" w:rsidRPr="00431C6C" w:rsidRDefault="00CD7D8F" w:rsidP="000F3651">
      <w:pPr>
        <w:pStyle w:val="ListParagraph"/>
        <w:numPr>
          <w:ilvl w:val="0"/>
          <w:numId w:val="1"/>
        </w:numPr>
      </w:pPr>
      <w:r w:rsidRPr="004A2E27">
        <w:rPr>
          <w:b/>
        </w:rPr>
        <w:t>A</w:t>
      </w:r>
      <w:r w:rsidR="00D60D16">
        <w:rPr>
          <w:b/>
        </w:rPr>
        <w:t>cademic A</w:t>
      </w:r>
      <w:r w:rsidRPr="004A2E27">
        <w:rPr>
          <w:b/>
        </w:rPr>
        <w:t>rticles:</w:t>
      </w:r>
      <w:r>
        <w:t xml:space="preserve"> </w:t>
      </w:r>
      <w:r w:rsidR="00786C4F">
        <w:t xml:space="preserve">peer-reviewed </w:t>
      </w:r>
      <w:r w:rsidR="00431C6C" w:rsidRPr="004A2E27">
        <w:t>academic papers based on original research</w:t>
      </w:r>
    </w:p>
    <w:p w14:paraId="76CECE07" w14:textId="66DAB248" w:rsidR="00431C6C" w:rsidRPr="00431C6C" w:rsidRDefault="00CD7D8F" w:rsidP="000F3651">
      <w:pPr>
        <w:pStyle w:val="ListParagraph"/>
        <w:numPr>
          <w:ilvl w:val="0"/>
          <w:numId w:val="1"/>
        </w:numPr>
      </w:pPr>
      <w:r>
        <w:rPr>
          <w:b/>
        </w:rPr>
        <w:t>B</w:t>
      </w:r>
      <w:r w:rsidR="00431C6C" w:rsidRPr="00431C6C">
        <w:rPr>
          <w:b/>
        </w:rPr>
        <w:t xml:space="preserve">ook </w:t>
      </w:r>
      <w:r w:rsidR="00D60D16">
        <w:rPr>
          <w:b/>
        </w:rPr>
        <w:t>R</w:t>
      </w:r>
      <w:r w:rsidR="00431C6C" w:rsidRPr="00431C6C">
        <w:rPr>
          <w:b/>
        </w:rPr>
        <w:t>eview</w:t>
      </w:r>
      <w:r>
        <w:rPr>
          <w:b/>
        </w:rPr>
        <w:t>s:</w:t>
      </w:r>
      <w:r w:rsidR="00431C6C" w:rsidRPr="00431C6C">
        <w:t xml:space="preserve"> </w:t>
      </w:r>
      <w:r>
        <w:t>research and practice book reviews</w:t>
      </w:r>
    </w:p>
    <w:p w14:paraId="76C2CFDC" w14:textId="7D6DDB06" w:rsidR="00431C6C" w:rsidRPr="00431C6C" w:rsidRDefault="00CD7D8F" w:rsidP="000F3651">
      <w:pPr>
        <w:pStyle w:val="ListParagraph"/>
        <w:numPr>
          <w:ilvl w:val="0"/>
          <w:numId w:val="2"/>
        </w:numPr>
      </w:pPr>
      <w:r>
        <w:rPr>
          <w:b/>
        </w:rPr>
        <w:t xml:space="preserve">Policy </w:t>
      </w:r>
      <w:r w:rsidR="00D60D16">
        <w:rPr>
          <w:b/>
        </w:rPr>
        <w:t>R</w:t>
      </w:r>
      <w:r w:rsidR="00431C6C" w:rsidRPr="00431C6C">
        <w:rPr>
          <w:b/>
        </w:rPr>
        <w:t>eviews</w:t>
      </w:r>
      <w:r>
        <w:rPr>
          <w:b/>
        </w:rPr>
        <w:t>:</w:t>
      </w:r>
      <w:r w:rsidR="00431C6C" w:rsidRPr="00431C6C">
        <w:rPr>
          <w:b/>
        </w:rPr>
        <w:t xml:space="preserve"> </w:t>
      </w:r>
      <w:r w:rsidRPr="004A2E27">
        <w:rPr>
          <w:bCs/>
        </w:rPr>
        <w:t xml:space="preserve">analysis </w:t>
      </w:r>
      <w:r w:rsidR="00431C6C" w:rsidRPr="004A2E27">
        <w:rPr>
          <w:bCs/>
        </w:rPr>
        <w:t>of topical policies</w:t>
      </w:r>
      <w:r>
        <w:rPr>
          <w:bCs/>
        </w:rPr>
        <w:t>, conferences</w:t>
      </w:r>
      <w:r w:rsidR="00431C6C" w:rsidRPr="004A2E27">
        <w:rPr>
          <w:bCs/>
        </w:rPr>
        <w:t xml:space="preserve"> and reports</w:t>
      </w:r>
      <w:r w:rsidR="00431C6C" w:rsidRPr="00431C6C">
        <w:t xml:space="preserve"> from Northern Ireland and the Republic of Ireland</w:t>
      </w:r>
      <w:r w:rsidR="003A1541">
        <w:t>; international, EU and UK polic</w:t>
      </w:r>
      <w:r w:rsidR="00A53541">
        <w:t>y reviews with highlighted implications for Northern Ireland and the Republic of Ireland</w:t>
      </w:r>
    </w:p>
    <w:p w14:paraId="2AAD2BBA" w14:textId="496CCEFA" w:rsidR="00431C6C" w:rsidRPr="00431C6C" w:rsidRDefault="00431C6C" w:rsidP="000F3651">
      <w:pPr>
        <w:pStyle w:val="ListParagraph"/>
        <w:numPr>
          <w:ilvl w:val="0"/>
          <w:numId w:val="2"/>
        </w:numPr>
      </w:pPr>
      <w:r w:rsidRPr="00431C6C">
        <w:rPr>
          <w:b/>
        </w:rPr>
        <w:t xml:space="preserve">Perspectives on </w:t>
      </w:r>
      <w:r w:rsidR="00D60D16">
        <w:rPr>
          <w:b/>
        </w:rPr>
        <w:t>P</w:t>
      </w:r>
      <w:r w:rsidRPr="00431C6C">
        <w:rPr>
          <w:b/>
        </w:rPr>
        <w:t>ractice</w:t>
      </w:r>
      <w:r w:rsidR="00CD7D8F">
        <w:t>:</w:t>
      </w:r>
      <w:r w:rsidRPr="00431C6C">
        <w:t xml:space="preserve"> </w:t>
      </w:r>
      <w:r w:rsidR="00CD7D8F">
        <w:t>observations from practitioners; evaluative case studies and practitioner interviews</w:t>
      </w:r>
    </w:p>
    <w:p w14:paraId="749CA972" w14:textId="65608698" w:rsidR="00D60D16" w:rsidRPr="00D60D16" w:rsidRDefault="00CD7D8F" w:rsidP="000F3651">
      <w:pPr>
        <w:pStyle w:val="ListParagraph"/>
        <w:numPr>
          <w:ilvl w:val="0"/>
          <w:numId w:val="2"/>
        </w:numPr>
        <w:rPr>
          <w:rFonts w:eastAsiaTheme="minorEastAsia"/>
          <w:szCs w:val="24"/>
          <w:lang w:val="en-US"/>
        </w:rPr>
      </w:pPr>
      <w:r w:rsidRPr="004A2E27">
        <w:rPr>
          <w:b/>
          <w:bCs/>
        </w:rPr>
        <w:t>New Voices:</w:t>
      </w:r>
      <w:r>
        <w:t xml:space="preserve"> a</w:t>
      </w:r>
      <w:r w:rsidR="00431C6C" w:rsidRPr="00431C6C">
        <w:t xml:space="preserve"> section devoted to </w:t>
      </w:r>
      <w:r w:rsidR="00431C6C" w:rsidRPr="00431C6C">
        <w:rPr>
          <w:b/>
        </w:rPr>
        <w:t>short summary articles</w:t>
      </w:r>
      <w:r w:rsidR="00431C6C" w:rsidRPr="00431C6C">
        <w:t xml:space="preserve"> </w:t>
      </w:r>
      <w:r>
        <w:t>drawing from</w:t>
      </w:r>
      <w:r w:rsidRPr="00431C6C">
        <w:t xml:space="preserve"> </w:t>
      </w:r>
      <w:r w:rsidR="00431C6C" w:rsidRPr="00431C6C">
        <w:t xml:space="preserve">original research work at </w:t>
      </w:r>
      <w:r w:rsidR="00431C6C" w:rsidRPr="004A2E27">
        <w:rPr>
          <w:bCs/>
        </w:rPr>
        <w:t>Master and MLitt level</w:t>
      </w:r>
      <w:r w:rsidR="003A1541" w:rsidRPr="004A2E27">
        <w:rPr>
          <w:bCs/>
        </w:rPr>
        <w:t xml:space="preserve"> as well as some early PhD work.</w:t>
      </w:r>
    </w:p>
    <w:p w14:paraId="61A33C89" w14:textId="62C17112" w:rsidR="00E835E5" w:rsidRDefault="00E835E5" w:rsidP="00E835E5">
      <w:r w:rsidRPr="00E835E5">
        <w:t>All submissions to all sections of the Journal must comply with both the Editorial Policy and Submission Guidelines.</w:t>
      </w:r>
    </w:p>
    <w:p w14:paraId="5D932043" w14:textId="67237BCE" w:rsidR="002F0A55" w:rsidRPr="00DC75D3" w:rsidRDefault="002F0A55" w:rsidP="00E835E5">
      <w:r>
        <w:t xml:space="preserve">Contact details for the </w:t>
      </w:r>
      <w:r w:rsidR="004F02EE">
        <w:t>Editorial Board</w:t>
      </w:r>
      <w:r>
        <w:t xml:space="preserve"> and their responsibilities </w:t>
      </w:r>
      <w:r w:rsidR="009E7E69">
        <w:t>are</w:t>
      </w:r>
      <w:r>
        <w:t xml:space="preserve"> available on the Journal website. Contributors with any queries about submission should contact the relevant </w:t>
      </w:r>
      <w:r w:rsidR="004F02EE">
        <w:t>Editorial Board</w:t>
      </w:r>
      <w:r>
        <w:t xml:space="preserve"> member.</w:t>
      </w:r>
    </w:p>
    <w:p w14:paraId="0948FEBE" w14:textId="0FCD80BF" w:rsidR="00431C6C" w:rsidRPr="00DC75D3" w:rsidRDefault="0034639F" w:rsidP="00B341C2">
      <w:pPr>
        <w:rPr>
          <w:lang w:val="en-GB"/>
        </w:rPr>
      </w:pPr>
      <w:r>
        <w:rPr>
          <w:lang w:val="en-GB"/>
        </w:rPr>
        <w:t xml:space="preserve">The rest of this document explains the editorial policy for each section of the Journal </w:t>
      </w:r>
      <w:proofErr w:type="gramStart"/>
      <w:r>
        <w:rPr>
          <w:lang w:val="en-GB"/>
        </w:rPr>
        <w:t>and also</w:t>
      </w:r>
      <w:proofErr w:type="gramEnd"/>
      <w:r>
        <w:rPr>
          <w:lang w:val="en-GB"/>
        </w:rPr>
        <w:t xml:space="preserve"> the review process. Please take note that the review and submission process </w:t>
      </w:r>
      <w:proofErr w:type="gramStart"/>
      <w:r>
        <w:rPr>
          <w:lang w:val="en-GB"/>
        </w:rPr>
        <w:t>varies</w:t>
      </w:r>
      <w:proofErr w:type="gramEnd"/>
      <w:r>
        <w:rPr>
          <w:lang w:val="en-GB"/>
        </w:rPr>
        <w:t xml:space="preserve"> depending on Journal section.</w:t>
      </w:r>
    </w:p>
    <w:p w14:paraId="50616F0D" w14:textId="770A4BA1" w:rsidR="00104F08" w:rsidRDefault="00104F08" w:rsidP="00B341C2">
      <w:r>
        <w:br w:type="page"/>
      </w:r>
    </w:p>
    <w:p w14:paraId="61045D97" w14:textId="254D7567" w:rsidR="00431C6C" w:rsidRDefault="0034639F" w:rsidP="00B341C2">
      <w:pPr>
        <w:pStyle w:val="Heading1"/>
      </w:pPr>
      <w:bookmarkStart w:id="1" w:name="_Toc123823675"/>
      <w:r>
        <w:lastRenderedPageBreak/>
        <w:t>S</w:t>
      </w:r>
      <w:r w:rsidR="00104F08">
        <w:t xml:space="preserve">ection </w:t>
      </w:r>
      <w:r>
        <w:t>P</w:t>
      </w:r>
      <w:r w:rsidR="00104F08">
        <w:t>olicies</w:t>
      </w:r>
      <w:bookmarkEnd w:id="1"/>
    </w:p>
    <w:p w14:paraId="10881E76" w14:textId="6DE6B2E9" w:rsidR="00362D6F" w:rsidRPr="00104F08" w:rsidRDefault="00104F08" w:rsidP="00DC75D3">
      <w:pPr>
        <w:pStyle w:val="Heading2"/>
      </w:pPr>
      <w:bookmarkStart w:id="2" w:name="_Toc123823676"/>
      <w:r>
        <w:t>A</w:t>
      </w:r>
      <w:r w:rsidR="007679BB">
        <w:t>cademic A</w:t>
      </w:r>
      <w:r w:rsidR="00362D6F">
        <w:t>rticles</w:t>
      </w:r>
      <w:bookmarkEnd w:id="2"/>
    </w:p>
    <w:p w14:paraId="0818E1E2" w14:textId="138AE2E5" w:rsidR="009B75BB" w:rsidRDefault="79FB8083" w:rsidP="00B341C2">
      <w:pPr>
        <w:rPr>
          <w:lang w:val="en-GB"/>
        </w:rPr>
      </w:pPr>
      <w:r w:rsidRPr="004A2E27">
        <w:t xml:space="preserve">IJAMCP publishes </w:t>
      </w:r>
      <w:r w:rsidR="00A36DA8" w:rsidRPr="004A2E27">
        <w:rPr>
          <w:bCs/>
        </w:rPr>
        <w:t xml:space="preserve">peer-reviewed academic </w:t>
      </w:r>
      <w:r w:rsidR="00A36DA8">
        <w:rPr>
          <w:bCs/>
        </w:rPr>
        <w:t xml:space="preserve">articles </w:t>
      </w:r>
      <w:r w:rsidR="00104F08">
        <w:rPr>
          <w:bCs/>
        </w:rPr>
        <w:t xml:space="preserve">based on </w:t>
      </w:r>
      <w:r w:rsidRPr="004A2E27">
        <w:t>original</w:t>
      </w:r>
      <w:r>
        <w:t xml:space="preserve"> research </w:t>
      </w:r>
      <w:r w:rsidRPr="79FB8083">
        <w:rPr>
          <w:lang w:val="en-GB"/>
        </w:rPr>
        <w:t>relevant to the broad field of arts management and cultural policy with a specific focus on or relevance to the Republic of Ireland</w:t>
      </w:r>
      <w:r w:rsidR="00A53541">
        <w:rPr>
          <w:lang w:val="en-GB"/>
        </w:rPr>
        <w:t xml:space="preserve"> and/ or </w:t>
      </w:r>
      <w:r w:rsidRPr="79FB8083">
        <w:rPr>
          <w:lang w:val="en-GB"/>
        </w:rPr>
        <w:t xml:space="preserve">Northern Ireland. </w:t>
      </w:r>
    </w:p>
    <w:p w14:paraId="66E205DD" w14:textId="3B236205" w:rsidR="009B75BB" w:rsidRPr="00977CD5" w:rsidRDefault="009B75BB" w:rsidP="00977CD5">
      <w:pPr>
        <w:rPr>
          <w:lang w:val="en-GB"/>
        </w:rPr>
      </w:pPr>
      <w:r w:rsidRPr="00977CD5">
        <w:rPr>
          <w:lang w:val="en-GB"/>
        </w:rPr>
        <w:t xml:space="preserve">While broad-based, the Journal supports </w:t>
      </w:r>
      <w:r w:rsidR="00A53541" w:rsidRPr="00977CD5">
        <w:rPr>
          <w:lang w:val="en-GB"/>
        </w:rPr>
        <w:t xml:space="preserve">and encourages </w:t>
      </w:r>
      <w:r w:rsidRPr="00977CD5">
        <w:rPr>
          <w:lang w:val="en-GB"/>
        </w:rPr>
        <w:t>an interdisciplinary field. Research articles are welcomed on:</w:t>
      </w:r>
    </w:p>
    <w:p w14:paraId="1DBB718B" w14:textId="77777777" w:rsidR="004F083F" w:rsidRPr="008B28D6" w:rsidRDefault="004F083F" w:rsidP="000F3651">
      <w:pPr>
        <w:pStyle w:val="ListParagraph"/>
      </w:pPr>
      <w:r w:rsidRPr="008B28D6">
        <w:t>cultural policy</w:t>
      </w:r>
    </w:p>
    <w:p w14:paraId="3AFF9E7D" w14:textId="77777777" w:rsidR="004F083F" w:rsidRPr="008B28D6" w:rsidRDefault="004F083F" w:rsidP="000F3651">
      <w:pPr>
        <w:pStyle w:val="ListParagraph"/>
      </w:pPr>
      <w:r w:rsidRPr="008B28D6">
        <w:t>arts and cultural management</w:t>
      </w:r>
    </w:p>
    <w:p w14:paraId="7B6FF5B4" w14:textId="77777777" w:rsidR="004F083F" w:rsidRPr="008B28D6" w:rsidRDefault="004F083F" w:rsidP="000F3651">
      <w:pPr>
        <w:pStyle w:val="ListParagraph"/>
      </w:pPr>
      <w:r w:rsidRPr="008B28D6">
        <w:t>arts and / or cultural participation</w:t>
      </w:r>
    </w:p>
    <w:p w14:paraId="1131E17F" w14:textId="77777777" w:rsidR="004F083F" w:rsidRPr="008B28D6" w:rsidRDefault="004F083F" w:rsidP="000F3651">
      <w:pPr>
        <w:pStyle w:val="ListParagraph"/>
      </w:pPr>
      <w:r w:rsidRPr="008B28D6">
        <w:t>arts education</w:t>
      </w:r>
    </w:p>
    <w:p w14:paraId="41A47637" w14:textId="77777777" w:rsidR="004F083F" w:rsidRPr="008B28D6" w:rsidRDefault="004F083F" w:rsidP="000F3651">
      <w:pPr>
        <w:pStyle w:val="ListParagraph"/>
      </w:pPr>
      <w:r w:rsidRPr="008B28D6">
        <w:t>arts marketing</w:t>
      </w:r>
    </w:p>
    <w:p w14:paraId="5D57F4D8" w14:textId="77777777" w:rsidR="004F083F" w:rsidRPr="008B28D6" w:rsidRDefault="004F083F" w:rsidP="000F3651">
      <w:pPr>
        <w:pStyle w:val="ListParagraph"/>
      </w:pPr>
      <w:r w:rsidRPr="008B28D6">
        <w:t>audience development</w:t>
      </w:r>
    </w:p>
    <w:p w14:paraId="1258ECA5" w14:textId="77777777" w:rsidR="004F083F" w:rsidRPr="008B28D6" w:rsidRDefault="004F083F" w:rsidP="000F3651">
      <w:pPr>
        <w:pStyle w:val="ListParagraph"/>
      </w:pPr>
      <w:r w:rsidRPr="008B28D6">
        <w:t>creative and / or cultural industries</w:t>
      </w:r>
    </w:p>
    <w:p w14:paraId="787B382D" w14:textId="77777777" w:rsidR="004F083F" w:rsidRPr="008B28D6" w:rsidRDefault="004F083F" w:rsidP="000F3651">
      <w:pPr>
        <w:pStyle w:val="ListParagraph"/>
      </w:pPr>
      <w:r w:rsidRPr="008B28D6">
        <w:t>cultural / creative entrepreneurship</w:t>
      </w:r>
    </w:p>
    <w:p w14:paraId="2A270611" w14:textId="77777777" w:rsidR="004F083F" w:rsidRDefault="004F083F" w:rsidP="000F3651">
      <w:pPr>
        <w:pStyle w:val="ListParagraph"/>
      </w:pPr>
      <w:r w:rsidRPr="008B28D6">
        <w:t xml:space="preserve">cultural diplomacy and international exchange </w:t>
      </w:r>
    </w:p>
    <w:p w14:paraId="36208D6C" w14:textId="77777777" w:rsidR="004F083F" w:rsidRPr="008B28D6" w:rsidRDefault="004F083F" w:rsidP="000F3651">
      <w:pPr>
        <w:pStyle w:val="ListParagraph"/>
      </w:pPr>
      <w:r w:rsidRPr="008B28D6">
        <w:t>cultural economics and finance</w:t>
      </w:r>
    </w:p>
    <w:p w14:paraId="19DE3A82" w14:textId="77777777" w:rsidR="004F083F" w:rsidRPr="008B28D6" w:rsidRDefault="004F083F" w:rsidP="000F3651">
      <w:pPr>
        <w:pStyle w:val="ListParagraph"/>
      </w:pPr>
      <w:r w:rsidRPr="008B28D6">
        <w:t>cultural production / consumption</w:t>
      </w:r>
    </w:p>
    <w:p w14:paraId="7D7751A2" w14:textId="77777777" w:rsidR="004F083F" w:rsidRPr="008B28D6" w:rsidRDefault="004F083F" w:rsidP="000F3651">
      <w:pPr>
        <w:pStyle w:val="ListParagraph"/>
      </w:pPr>
      <w:r w:rsidRPr="008B28D6">
        <w:t xml:space="preserve">cultural work </w:t>
      </w:r>
    </w:p>
    <w:p w14:paraId="6583ADD5" w14:textId="77777777" w:rsidR="004F083F" w:rsidRPr="008B28D6" w:rsidRDefault="004F083F" w:rsidP="000F3651">
      <w:pPr>
        <w:pStyle w:val="ListParagraph"/>
      </w:pPr>
      <w:r w:rsidRPr="008B28D6">
        <w:t xml:space="preserve">cultural tourism </w:t>
      </w:r>
    </w:p>
    <w:p w14:paraId="07B0B97F" w14:textId="77777777" w:rsidR="004F083F" w:rsidRPr="008B28D6" w:rsidRDefault="004F083F" w:rsidP="000F3651">
      <w:pPr>
        <w:pStyle w:val="ListParagraph"/>
      </w:pPr>
      <w:r w:rsidRPr="008B28D6">
        <w:t>cultural regeneration</w:t>
      </w:r>
    </w:p>
    <w:p w14:paraId="21C8ECF1" w14:textId="77777777" w:rsidR="004F083F" w:rsidRPr="008B28D6" w:rsidRDefault="004F083F" w:rsidP="000F3651">
      <w:pPr>
        <w:pStyle w:val="ListParagraph"/>
      </w:pPr>
      <w:r w:rsidRPr="008B28D6">
        <w:t xml:space="preserve">culture and sustainability </w:t>
      </w:r>
    </w:p>
    <w:p w14:paraId="3436AF0C" w14:textId="77777777" w:rsidR="004F083F" w:rsidRPr="008B28D6" w:rsidRDefault="004F083F" w:rsidP="000F3651">
      <w:pPr>
        <w:pStyle w:val="ListParagraph"/>
      </w:pPr>
      <w:r w:rsidRPr="008B28D6">
        <w:t>governance and administration</w:t>
      </w:r>
    </w:p>
    <w:p w14:paraId="30E61C81" w14:textId="77777777" w:rsidR="004F083F" w:rsidRDefault="004F083F" w:rsidP="000F3651">
      <w:pPr>
        <w:pStyle w:val="ListParagraph"/>
      </w:pPr>
      <w:r w:rsidRPr="008B28D6">
        <w:t>heritage and museum studies</w:t>
      </w:r>
    </w:p>
    <w:p w14:paraId="06E03CBC" w14:textId="77777777" w:rsidR="004F083F" w:rsidRPr="008B28D6" w:rsidRDefault="004F083F" w:rsidP="000F3651">
      <w:pPr>
        <w:pStyle w:val="ListParagraph"/>
      </w:pPr>
      <w:r w:rsidRPr="008B28D6">
        <w:t>philanthropy / fundraising</w:t>
      </w:r>
    </w:p>
    <w:p w14:paraId="6386B0CA" w14:textId="77777777" w:rsidR="004F083F" w:rsidRPr="008B28D6" w:rsidRDefault="004F083F" w:rsidP="000F3651">
      <w:pPr>
        <w:pStyle w:val="ListParagraph"/>
      </w:pPr>
      <w:r w:rsidRPr="008B28D6">
        <w:t>public art and public realm</w:t>
      </w:r>
    </w:p>
    <w:p w14:paraId="413933F0" w14:textId="77777777" w:rsidR="004F083F" w:rsidRDefault="004F083F" w:rsidP="000F3651">
      <w:pPr>
        <w:pStyle w:val="ListParagraph"/>
      </w:pPr>
      <w:r>
        <w:t>research methods and pedagogies of the field</w:t>
      </w:r>
    </w:p>
    <w:p w14:paraId="4A8A5002" w14:textId="77777777" w:rsidR="004F083F" w:rsidRDefault="004F083F" w:rsidP="000F3651">
      <w:pPr>
        <w:pStyle w:val="ListParagraph"/>
      </w:pPr>
      <w:r w:rsidRPr="008B28D6">
        <w:t>screen, digital, and media studies</w:t>
      </w:r>
    </w:p>
    <w:p w14:paraId="372C440E" w14:textId="77777777" w:rsidR="004F083F" w:rsidRPr="008B28D6" w:rsidRDefault="004F083F" w:rsidP="000F3651">
      <w:pPr>
        <w:pStyle w:val="ListParagraph"/>
      </w:pPr>
      <w:r>
        <w:t xml:space="preserve">other art form specific studies as related to arts management and cultural policy </w:t>
      </w:r>
    </w:p>
    <w:p w14:paraId="45C9AB7F" w14:textId="7D2FD712" w:rsidR="00C630B4" w:rsidRDefault="00C630B4" w:rsidP="00977CD5">
      <w:pPr>
        <w:rPr>
          <w:lang w:val="en-GB"/>
        </w:rPr>
      </w:pPr>
      <w:r>
        <w:rPr>
          <w:lang w:val="en-GB"/>
        </w:rPr>
        <w:t>Only previously unpublished research and work not under consideration by another journal will be considered for inclusion.</w:t>
      </w:r>
    </w:p>
    <w:p w14:paraId="2F5AC8DF" w14:textId="7BC743B0" w:rsidR="005B2907" w:rsidRDefault="005B2907" w:rsidP="00977CD5">
      <w:pPr>
        <w:rPr>
          <w:lang w:val="en-GB"/>
        </w:rPr>
      </w:pPr>
      <w:r>
        <w:rPr>
          <w:lang w:val="en-GB"/>
        </w:rPr>
        <w:t xml:space="preserve">As an interdisciplinary field, a range of methodological approaches are acceptable. Qualitative and quantitative research are </w:t>
      </w:r>
      <w:proofErr w:type="gramStart"/>
      <w:r>
        <w:rPr>
          <w:lang w:val="en-GB"/>
        </w:rPr>
        <w:t>welcomed</w:t>
      </w:r>
      <w:proofErr w:type="gramEnd"/>
      <w:r>
        <w:rPr>
          <w:lang w:val="en-GB"/>
        </w:rPr>
        <w:t xml:space="preserve"> and scholars may submit work informed by a range of disciplines and study area</w:t>
      </w:r>
      <w:r w:rsidR="00A6703C">
        <w:rPr>
          <w:lang w:val="en-GB"/>
        </w:rPr>
        <w:t>s</w:t>
      </w:r>
      <w:r>
        <w:rPr>
          <w:lang w:val="en-GB"/>
        </w:rPr>
        <w:t>.</w:t>
      </w:r>
    </w:p>
    <w:p w14:paraId="64C50C23" w14:textId="3DEB5A8E" w:rsidR="00C630B4" w:rsidRDefault="00C630B4" w:rsidP="00977CD5">
      <w:pPr>
        <w:rPr>
          <w:lang w:val="en-GB"/>
        </w:rPr>
      </w:pPr>
      <w:r>
        <w:rPr>
          <w:lang w:val="en-GB"/>
        </w:rPr>
        <w:t>Submissions will be considered from any researcher worldwide. Independent scholars are encouraged as well as collaborative and co-authored submissions.</w:t>
      </w:r>
    </w:p>
    <w:p w14:paraId="488BB07E" w14:textId="0594A12C" w:rsidR="00786C4F" w:rsidRDefault="00C630B4" w:rsidP="00977CD5">
      <w:pPr>
        <w:rPr>
          <w:lang w:val="en-GB"/>
        </w:rPr>
      </w:pPr>
      <w:r>
        <w:rPr>
          <w:lang w:val="en-GB"/>
        </w:rPr>
        <w:t xml:space="preserve">Authors may submit </w:t>
      </w:r>
      <w:r w:rsidR="00786C4F">
        <w:rPr>
          <w:lang w:val="en-GB"/>
        </w:rPr>
        <w:t>a range of work of different lengths</w:t>
      </w:r>
      <w:r w:rsidR="00CD1A3D">
        <w:rPr>
          <w:lang w:val="en-GB"/>
        </w:rPr>
        <w:t>, all of which will be subject to academic peer review</w:t>
      </w:r>
      <w:r w:rsidR="00786C4F">
        <w:rPr>
          <w:lang w:val="en-GB"/>
        </w:rPr>
        <w:t>:</w:t>
      </w:r>
    </w:p>
    <w:p w14:paraId="5F44395F" w14:textId="4AAF1E5E" w:rsidR="00786C4F" w:rsidRDefault="00786C4F" w:rsidP="000F3651">
      <w:pPr>
        <w:pStyle w:val="ListParagraph"/>
      </w:pPr>
      <w:r>
        <w:t>R</w:t>
      </w:r>
      <w:r w:rsidR="00C630B4">
        <w:t xml:space="preserve">esearch </w:t>
      </w:r>
      <w:r w:rsidR="003A55EA">
        <w:t xml:space="preserve">articles </w:t>
      </w:r>
      <w:r>
        <w:t>should be</w:t>
      </w:r>
      <w:r w:rsidR="003A55EA">
        <w:t xml:space="preserve"> between 5,000 and 10,000 words. </w:t>
      </w:r>
    </w:p>
    <w:p w14:paraId="08FDD394" w14:textId="4AE0C78C" w:rsidR="00C630B4" w:rsidRDefault="003A55EA" w:rsidP="000F3651">
      <w:pPr>
        <w:pStyle w:val="ListParagraph"/>
      </w:pPr>
      <w:r>
        <w:lastRenderedPageBreak/>
        <w:t xml:space="preserve">Short research essays, case studies and position </w:t>
      </w:r>
      <w:r w:rsidR="00A53541">
        <w:t xml:space="preserve">or working </w:t>
      </w:r>
      <w:r>
        <w:t>papers of between 4,000 and 6,000 words</w:t>
      </w:r>
      <w:r w:rsidR="00C630B4">
        <w:t xml:space="preserve"> </w:t>
      </w:r>
      <w:r>
        <w:t>are also accepted.</w:t>
      </w:r>
    </w:p>
    <w:p w14:paraId="60DD8E3D" w14:textId="42FDF87A" w:rsidR="00B55F68" w:rsidRPr="008D1409" w:rsidRDefault="00B55F68" w:rsidP="00977CD5">
      <w:pPr>
        <w:rPr>
          <w:lang w:val="en-GB"/>
        </w:rPr>
      </w:pPr>
      <w:r>
        <w:rPr>
          <w:lang w:val="en-GB"/>
        </w:rPr>
        <w:t xml:space="preserve">Ordinarily at least one paper will be published in this section of the Journal. </w:t>
      </w:r>
    </w:p>
    <w:p w14:paraId="2490B7F6" w14:textId="000EF295" w:rsidR="00104F08" w:rsidRPr="00A26660" w:rsidRDefault="00786C4F" w:rsidP="000F3651">
      <w:pPr>
        <w:pStyle w:val="ListParagraph"/>
      </w:pPr>
      <w:r>
        <w:t>All submitted papers should comply with the Submission Guidelines at the time of submission.</w:t>
      </w:r>
      <w:r w:rsidR="00104F08">
        <w:br w:type="page"/>
      </w:r>
    </w:p>
    <w:p w14:paraId="0A2EBFBE" w14:textId="2010E3CF" w:rsidR="006A7734" w:rsidRDefault="00104F08" w:rsidP="00DC75D3">
      <w:pPr>
        <w:pStyle w:val="Heading2"/>
      </w:pPr>
      <w:bookmarkStart w:id="3" w:name="_Toc123823677"/>
      <w:r>
        <w:lastRenderedPageBreak/>
        <w:t>B</w:t>
      </w:r>
      <w:r w:rsidR="00C630B4" w:rsidRPr="00353127">
        <w:t xml:space="preserve">ook </w:t>
      </w:r>
      <w:r>
        <w:t>R</w:t>
      </w:r>
      <w:r w:rsidR="00C630B4" w:rsidRPr="00353127">
        <w:t>eviews</w:t>
      </w:r>
      <w:bookmarkEnd w:id="3"/>
    </w:p>
    <w:p w14:paraId="3DAB83B6" w14:textId="584E602C" w:rsidR="008B28D6" w:rsidRDefault="00353127" w:rsidP="008B28D6">
      <w:pPr>
        <w:rPr>
          <w:lang w:val="en-GB"/>
        </w:rPr>
      </w:pPr>
      <w:r w:rsidRPr="004A2E27">
        <w:rPr>
          <w:lang w:val="en-GB"/>
        </w:rPr>
        <w:t xml:space="preserve">IJAMCP publishes reviews of books that </w:t>
      </w:r>
      <w:r w:rsidR="00104F08">
        <w:rPr>
          <w:lang w:val="en-GB"/>
        </w:rPr>
        <w:t>offer insight and relevance to the arts and cultural sector in Northern Ireland and Republic of Ireland</w:t>
      </w:r>
      <w:r w:rsidR="005B351C">
        <w:rPr>
          <w:lang w:val="en-GB"/>
        </w:rPr>
        <w:t xml:space="preserve">. </w:t>
      </w:r>
      <w:proofErr w:type="gramStart"/>
      <w:r w:rsidR="005B351C">
        <w:rPr>
          <w:lang w:val="en-GB"/>
        </w:rPr>
        <w:t>The majority of</w:t>
      </w:r>
      <w:proofErr w:type="gramEnd"/>
      <w:r w:rsidR="005B351C">
        <w:rPr>
          <w:lang w:val="en-GB"/>
        </w:rPr>
        <w:t xml:space="preserve"> texts reviewed are research publications however, we also welcome reviews of practice books and histories that fit within the remit of IJAMCP. </w:t>
      </w:r>
    </w:p>
    <w:p w14:paraId="4D27674A" w14:textId="5A317747" w:rsidR="00353127" w:rsidRPr="008B28D6" w:rsidRDefault="005B351C" w:rsidP="000F3651">
      <w:r w:rsidRPr="008B28D6">
        <w:t xml:space="preserve">The </w:t>
      </w:r>
      <w:r w:rsidR="004F02EE" w:rsidRPr="008B28D6">
        <w:t>Editorial Board</w:t>
      </w:r>
      <w:r w:rsidRPr="008B28D6">
        <w:t xml:space="preserve"> welcomes book reviews (or proposals for book reviews) that </w:t>
      </w:r>
      <w:r w:rsidR="00353127" w:rsidRPr="008B28D6">
        <w:t>explore the following areas:</w:t>
      </w:r>
    </w:p>
    <w:p w14:paraId="6C549161" w14:textId="77777777" w:rsidR="004F083F" w:rsidRPr="008B28D6" w:rsidRDefault="004F083F" w:rsidP="000F3651">
      <w:pPr>
        <w:pStyle w:val="ListParagraph"/>
        <w:numPr>
          <w:ilvl w:val="1"/>
          <w:numId w:val="41"/>
        </w:numPr>
      </w:pPr>
      <w:r w:rsidRPr="008B28D6">
        <w:t>cultural policy</w:t>
      </w:r>
    </w:p>
    <w:p w14:paraId="035A152D" w14:textId="77777777" w:rsidR="004F083F" w:rsidRPr="008B28D6" w:rsidRDefault="004F083F" w:rsidP="000F3651">
      <w:pPr>
        <w:pStyle w:val="ListParagraph"/>
        <w:numPr>
          <w:ilvl w:val="1"/>
          <w:numId w:val="41"/>
        </w:numPr>
      </w:pPr>
      <w:r w:rsidRPr="008B28D6">
        <w:t>arts and cultural management</w:t>
      </w:r>
    </w:p>
    <w:p w14:paraId="31EB1838" w14:textId="77777777" w:rsidR="004F083F" w:rsidRPr="008B28D6" w:rsidRDefault="004F083F" w:rsidP="000F3651">
      <w:pPr>
        <w:pStyle w:val="ListParagraph"/>
        <w:numPr>
          <w:ilvl w:val="1"/>
          <w:numId w:val="41"/>
        </w:numPr>
      </w:pPr>
      <w:r w:rsidRPr="008B28D6">
        <w:t>arts and / or cultural participation</w:t>
      </w:r>
    </w:p>
    <w:p w14:paraId="230CF104" w14:textId="77777777" w:rsidR="004F083F" w:rsidRPr="008B28D6" w:rsidRDefault="004F083F" w:rsidP="000F3651">
      <w:pPr>
        <w:pStyle w:val="ListParagraph"/>
        <w:numPr>
          <w:ilvl w:val="1"/>
          <w:numId w:val="41"/>
        </w:numPr>
      </w:pPr>
      <w:r w:rsidRPr="008B28D6">
        <w:t>arts education</w:t>
      </w:r>
    </w:p>
    <w:p w14:paraId="4286E3AB" w14:textId="77777777" w:rsidR="004F083F" w:rsidRPr="008B28D6" w:rsidRDefault="004F083F" w:rsidP="000F3651">
      <w:pPr>
        <w:pStyle w:val="ListParagraph"/>
        <w:numPr>
          <w:ilvl w:val="1"/>
          <w:numId w:val="41"/>
        </w:numPr>
      </w:pPr>
      <w:r w:rsidRPr="008B28D6">
        <w:t>arts marketing</w:t>
      </w:r>
    </w:p>
    <w:p w14:paraId="4BD90052" w14:textId="77777777" w:rsidR="004F083F" w:rsidRPr="008B28D6" w:rsidRDefault="004F083F" w:rsidP="000F3651">
      <w:pPr>
        <w:pStyle w:val="ListParagraph"/>
        <w:numPr>
          <w:ilvl w:val="1"/>
          <w:numId w:val="41"/>
        </w:numPr>
      </w:pPr>
      <w:r w:rsidRPr="008B28D6">
        <w:t>audience development</w:t>
      </w:r>
    </w:p>
    <w:p w14:paraId="5EEE2487" w14:textId="77777777" w:rsidR="004F083F" w:rsidRPr="008B28D6" w:rsidRDefault="004F083F" w:rsidP="000F3651">
      <w:pPr>
        <w:pStyle w:val="ListParagraph"/>
        <w:numPr>
          <w:ilvl w:val="1"/>
          <w:numId w:val="41"/>
        </w:numPr>
      </w:pPr>
      <w:r w:rsidRPr="008B28D6">
        <w:t>creative and / or cultural industries</w:t>
      </w:r>
    </w:p>
    <w:p w14:paraId="70FC279B" w14:textId="77777777" w:rsidR="004F083F" w:rsidRPr="008B28D6" w:rsidRDefault="004F083F" w:rsidP="000F3651">
      <w:pPr>
        <w:pStyle w:val="ListParagraph"/>
        <w:numPr>
          <w:ilvl w:val="1"/>
          <w:numId w:val="41"/>
        </w:numPr>
      </w:pPr>
      <w:r w:rsidRPr="008B28D6">
        <w:t>cultural / creative entrepreneurship</w:t>
      </w:r>
    </w:p>
    <w:p w14:paraId="148859FA" w14:textId="77777777" w:rsidR="004F083F" w:rsidRDefault="004F083F" w:rsidP="000F3651">
      <w:pPr>
        <w:pStyle w:val="ListParagraph"/>
        <w:numPr>
          <w:ilvl w:val="1"/>
          <w:numId w:val="41"/>
        </w:numPr>
      </w:pPr>
      <w:r w:rsidRPr="008B28D6">
        <w:t xml:space="preserve">cultural diplomacy and international exchange </w:t>
      </w:r>
    </w:p>
    <w:p w14:paraId="4DF07841" w14:textId="77777777" w:rsidR="004F083F" w:rsidRPr="008B28D6" w:rsidRDefault="004F083F" w:rsidP="000F3651">
      <w:pPr>
        <w:pStyle w:val="ListParagraph"/>
        <w:numPr>
          <w:ilvl w:val="1"/>
          <w:numId w:val="41"/>
        </w:numPr>
      </w:pPr>
      <w:r w:rsidRPr="008B28D6">
        <w:t>cultural economics and finance</w:t>
      </w:r>
    </w:p>
    <w:p w14:paraId="1D422471" w14:textId="77777777" w:rsidR="004F083F" w:rsidRPr="008B28D6" w:rsidRDefault="004F083F" w:rsidP="000F3651">
      <w:pPr>
        <w:pStyle w:val="ListParagraph"/>
        <w:numPr>
          <w:ilvl w:val="1"/>
          <w:numId w:val="41"/>
        </w:numPr>
      </w:pPr>
      <w:r w:rsidRPr="008B28D6">
        <w:t>cultural production / consumption</w:t>
      </w:r>
    </w:p>
    <w:p w14:paraId="0D7CB9D4" w14:textId="77777777" w:rsidR="004F083F" w:rsidRPr="008B28D6" w:rsidRDefault="004F083F" w:rsidP="000F3651">
      <w:pPr>
        <w:pStyle w:val="ListParagraph"/>
        <w:numPr>
          <w:ilvl w:val="1"/>
          <w:numId w:val="41"/>
        </w:numPr>
      </w:pPr>
      <w:r w:rsidRPr="008B28D6">
        <w:t xml:space="preserve">cultural work </w:t>
      </w:r>
    </w:p>
    <w:p w14:paraId="04F1A507" w14:textId="77777777" w:rsidR="004F083F" w:rsidRPr="008B28D6" w:rsidRDefault="004F083F" w:rsidP="000F3651">
      <w:pPr>
        <w:pStyle w:val="ListParagraph"/>
        <w:numPr>
          <w:ilvl w:val="1"/>
          <w:numId w:val="41"/>
        </w:numPr>
      </w:pPr>
      <w:r w:rsidRPr="008B28D6">
        <w:t xml:space="preserve">cultural tourism </w:t>
      </w:r>
    </w:p>
    <w:p w14:paraId="4554BB0F" w14:textId="77777777" w:rsidR="004F083F" w:rsidRPr="008B28D6" w:rsidRDefault="004F083F" w:rsidP="000F3651">
      <w:pPr>
        <w:pStyle w:val="ListParagraph"/>
        <w:numPr>
          <w:ilvl w:val="1"/>
          <w:numId w:val="41"/>
        </w:numPr>
      </w:pPr>
      <w:r w:rsidRPr="008B28D6">
        <w:t>cultural regeneration</w:t>
      </w:r>
    </w:p>
    <w:p w14:paraId="5E990D28" w14:textId="77777777" w:rsidR="004F083F" w:rsidRPr="008B28D6" w:rsidRDefault="004F083F" w:rsidP="000F3651">
      <w:pPr>
        <w:pStyle w:val="ListParagraph"/>
        <w:numPr>
          <w:ilvl w:val="1"/>
          <w:numId w:val="41"/>
        </w:numPr>
      </w:pPr>
      <w:r w:rsidRPr="008B28D6">
        <w:t xml:space="preserve">culture and sustainability </w:t>
      </w:r>
    </w:p>
    <w:p w14:paraId="309AA826" w14:textId="77777777" w:rsidR="004F083F" w:rsidRPr="008B28D6" w:rsidRDefault="004F083F" w:rsidP="000F3651">
      <w:pPr>
        <w:pStyle w:val="ListParagraph"/>
        <w:numPr>
          <w:ilvl w:val="1"/>
          <w:numId w:val="41"/>
        </w:numPr>
      </w:pPr>
      <w:r w:rsidRPr="008B28D6">
        <w:t>governance and administration</w:t>
      </w:r>
    </w:p>
    <w:p w14:paraId="383193DF" w14:textId="77777777" w:rsidR="004F083F" w:rsidRDefault="004F083F" w:rsidP="000F3651">
      <w:pPr>
        <w:pStyle w:val="ListParagraph"/>
        <w:numPr>
          <w:ilvl w:val="1"/>
          <w:numId w:val="41"/>
        </w:numPr>
      </w:pPr>
      <w:r w:rsidRPr="008B28D6">
        <w:t>heritage and museum studies</w:t>
      </w:r>
    </w:p>
    <w:p w14:paraId="61029239" w14:textId="77777777" w:rsidR="004F083F" w:rsidRPr="008B28D6" w:rsidRDefault="004F083F" w:rsidP="000F3651">
      <w:pPr>
        <w:pStyle w:val="ListParagraph"/>
        <w:numPr>
          <w:ilvl w:val="1"/>
          <w:numId w:val="41"/>
        </w:numPr>
      </w:pPr>
      <w:r w:rsidRPr="008B28D6">
        <w:t>philanthropy / fundraising</w:t>
      </w:r>
    </w:p>
    <w:p w14:paraId="3AB08819" w14:textId="77777777" w:rsidR="004F083F" w:rsidRPr="008B28D6" w:rsidRDefault="004F083F" w:rsidP="000F3651">
      <w:pPr>
        <w:pStyle w:val="ListParagraph"/>
        <w:numPr>
          <w:ilvl w:val="1"/>
          <w:numId w:val="41"/>
        </w:numPr>
      </w:pPr>
      <w:r w:rsidRPr="008B28D6">
        <w:t>public art and public realm</w:t>
      </w:r>
    </w:p>
    <w:p w14:paraId="2161F66F" w14:textId="77777777" w:rsidR="004F083F" w:rsidRDefault="004F083F" w:rsidP="000F3651">
      <w:pPr>
        <w:pStyle w:val="ListParagraph"/>
        <w:numPr>
          <w:ilvl w:val="1"/>
          <w:numId w:val="41"/>
        </w:numPr>
      </w:pPr>
      <w:r>
        <w:t>research methods and pedagogies of the field</w:t>
      </w:r>
    </w:p>
    <w:p w14:paraId="4637C183" w14:textId="77777777" w:rsidR="004F083F" w:rsidRDefault="004F083F" w:rsidP="000F3651">
      <w:pPr>
        <w:pStyle w:val="ListParagraph"/>
        <w:numPr>
          <w:ilvl w:val="1"/>
          <w:numId w:val="41"/>
        </w:numPr>
      </w:pPr>
      <w:r w:rsidRPr="008B28D6">
        <w:t>screen, digital, and media studies</w:t>
      </w:r>
    </w:p>
    <w:p w14:paraId="6407997A" w14:textId="77777777" w:rsidR="004F083F" w:rsidRPr="008B28D6" w:rsidRDefault="004F083F" w:rsidP="000F3651">
      <w:pPr>
        <w:pStyle w:val="ListParagraph"/>
        <w:numPr>
          <w:ilvl w:val="1"/>
          <w:numId w:val="41"/>
        </w:numPr>
      </w:pPr>
      <w:r>
        <w:t xml:space="preserve">other art form specific studies as related to arts management and cultural policy </w:t>
      </w:r>
    </w:p>
    <w:p w14:paraId="62CB9F10" w14:textId="505E79DB" w:rsidR="000F3651" w:rsidRPr="008B28D6" w:rsidRDefault="005B2907" w:rsidP="000F3651">
      <w:r w:rsidRPr="008B28D6">
        <w:t xml:space="preserve">Books that are not directly focused on research and practice taking place in or about Northern Ireland and the Republic of Ireland can be considered for </w:t>
      </w:r>
      <w:proofErr w:type="gramStart"/>
      <w:r w:rsidRPr="008B28D6">
        <w:t>review</w:t>
      </w:r>
      <w:proofErr w:type="gramEnd"/>
      <w:r w:rsidRPr="008B28D6">
        <w:t xml:space="preserve"> but the reviewer should orient their review to what contribution the publication might make in relation to relevant study and practice on the island (in keeping with Journal aims).</w:t>
      </w:r>
    </w:p>
    <w:p w14:paraId="3ED8DC15" w14:textId="62B6D94D" w:rsidR="000F3651" w:rsidRPr="008B28D6" w:rsidRDefault="00513247" w:rsidP="000F3651">
      <w:r w:rsidRPr="008B28D6">
        <w:t>Only previously unpublished reviews and work not under consideration by another journal will be considered for inclusion.</w:t>
      </w:r>
    </w:p>
    <w:p w14:paraId="631E7EDE" w14:textId="7D227FD2" w:rsidR="000F3651" w:rsidRPr="008B28D6" w:rsidRDefault="005B2907" w:rsidP="000F3651">
      <w:r w:rsidRPr="008B28D6">
        <w:t xml:space="preserve">The </w:t>
      </w:r>
      <w:r w:rsidR="004F02EE" w:rsidRPr="008B28D6">
        <w:t>Editorial Board</w:t>
      </w:r>
      <w:r w:rsidRPr="008B28D6">
        <w:t xml:space="preserve"> both selects books for review and contacts suitable reviewers directly. It also welcomes suggestions directly from individuals wishing to review books and approaches from publishers who wish to propose a publication for </w:t>
      </w:r>
      <w:r w:rsidRPr="008B28D6">
        <w:lastRenderedPageBreak/>
        <w:t xml:space="preserve">review. Please see notes below on the process of seeking a review (as author, </w:t>
      </w:r>
      <w:proofErr w:type="gramStart"/>
      <w:r w:rsidRPr="008B28D6">
        <w:t>publisher</w:t>
      </w:r>
      <w:proofErr w:type="gramEnd"/>
      <w:r w:rsidRPr="008B28D6">
        <w:t xml:space="preserve"> or reviewer).</w:t>
      </w:r>
    </w:p>
    <w:p w14:paraId="6FA7EAD2" w14:textId="2F8E8D08" w:rsidR="00B53E3F" w:rsidRPr="008B28D6" w:rsidRDefault="005B2907" w:rsidP="000F3651">
      <w:r w:rsidRPr="008B28D6">
        <w:t>Submissions will be considered from any researcher worldwide. Independent scholars are encouraged as well as collaborative and co-authored submissions.</w:t>
      </w:r>
      <w:r w:rsidR="0089005E">
        <w:t xml:space="preserve"> </w:t>
      </w:r>
      <w:r w:rsidR="00B53E3F" w:rsidRPr="008B28D6">
        <w:t>Book reviews will generally be between 1,000 and 2,500 words in length.</w:t>
      </w:r>
    </w:p>
    <w:p w14:paraId="2B01B370" w14:textId="32F0C9D9" w:rsidR="00190526" w:rsidRPr="00977CD5" w:rsidRDefault="00190526" w:rsidP="000F3651">
      <w:r w:rsidRPr="00977CD5">
        <w:t>Ordinarily at least one and no more than three papers will be published in this section of the Journal.</w:t>
      </w:r>
    </w:p>
    <w:p w14:paraId="3199EA18" w14:textId="60C7FFF1" w:rsidR="005B2907" w:rsidRPr="008B28D6" w:rsidRDefault="005B2907" w:rsidP="000F3651">
      <w:r w:rsidRPr="008B28D6">
        <w:t>All submitted papers should comply with the Submission Guidelines at the time of submission.</w:t>
      </w:r>
    </w:p>
    <w:p w14:paraId="00ED5D0E" w14:textId="38D63307" w:rsidR="00353127" w:rsidRPr="007679BB" w:rsidRDefault="00E00AE4" w:rsidP="007679BB">
      <w:pPr>
        <w:pStyle w:val="Heading3"/>
        <w:rPr>
          <w:lang w:val="en-GB"/>
        </w:rPr>
      </w:pPr>
      <w:r w:rsidRPr="00B341C2">
        <w:rPr>
          <w:lang w:val="en-GB"/>
        </w:rPr>
        <w:t>Notes on s</w:t>
      </w:r>
      <w:r w:rsidR="005B2907" w:rsidRPr="00B341C2">
        <w:rPr>
          <w:lang w:val="en-GB"/>
        </w:rPr>
        <w:t xml:space="preserve">eeking a </w:t>
      </w:r>
      <w:r w:rsidRPr="00B341C2">
        <w:rPr>
          <w:lang w:val="en-GB"/>
        </w:rPr>
        <w:t xml:space="preserve">Book </w:t>
      </w:r>
      <w:r w:rsidR="005B2907" w:rsidRPr="00B341C2">
        <w:rPr>
          <w:lang w:val="en-GB"/>
        </w:rPr>
        <w:t>review:</w:t>
      </w:r>
    </w:p>
    <w:p w14:paraId="4C57AF55" w14:textId="0AC53B8F" w:rsidR="00353127" w:rsidRPr="00353127" w:rsidRDefault="00353127" w:rsidP="00B341C2">
      <w:pPr>
        <w:rPr>
          <w:lang w:val="en-GB"/>
        </w:rPr>
      </w:pPr>
      <w:r w:rsidRPr="00353127">
        <w:rPr>
          <w:lang w:val="en-GB"/>
        </w:rPr>
        <w:t>If you are an academic press and wish to submit a book for review to</w:t>
      </w:r>
      <w:r w:rsidR="0089005E">
        <w:rPr>
          <w:lang w:val="en-GB"/>
        </w:rPr>
        <w:t xml:space="preserve"> </w:t>
      </w:r>
      <w:r w:rsidRPr="00353127">
        <w:rPr>
          <w:lang w:val="en-GB"/>
        </w:rPr>
        <w:t>IJAMCP –</w:t>
      </w:r>
    </w:p>
    <w:p w14:paraId="5AEE3FE5" w14:textId="72E927CA" w:rsidR="00353127" w:rsidRPr="00353127" w:rsidRDefault="00353127" w:rsidP="00B341C2">
      <w:pPr>
        <w:numPr>
          <w:ilvl w:val="0"/>
          <w:numId w:val="6"/>
        </w:numPr>
        <w:rPr>
          <w:lang w:val="en-GB"/>
        </w:rPr>
      </w:pPr>
      <w:r w:rsidRPr="00353127">
        <w:rPr>
          <w:lang w:val="en-GB"/>
        </w:rPr>
        <w:t xml:space="preserve">Contact the </w:t>
      </w:r>
      <w:r w:rsidR="0072731C">
        <w:rPr>
          <w:lang w:val="en-GB"/>
        </w:rPr>
        <w:t>Book Reviews</w:t>
      </w:r>
      <w:r w:rsidR="00E00AE4">
        <w:rPr>
          <w:lang w:val="en-GB"/>
        </w:rPr>
        <w:t xml:space="preserve"> Section</w:t>
      </w:r>
      <w:r w:rsidR="0072731C">
        <w:rPr>
          <w:lang w:val="en-GB"/>
        </w:rPr>
        <w:t xml:space="preserve"> Editor </w:t>
      </w:r>
      <w:r w:rsidRPr="00353127">
        <w:rPr>
          <w:lang w:val="en-GB"/>
        </w:rPr>
        <w:t>via email with the details of the book you wish to have reviewed.</w:t>
      </w:r>
    </w:p>
    <w:p w14:paraId="0116233D" w14:textId="4B8A93A6" w:rsidR="00353127" w:rsidRPr="00353127" w:rsidRDefault="00353127" w:rsidP="00B341C2">
      <w:pPr>
        <w:numPr>
          <w:ilvl w:val="0"/>
          <w:numId w:val="6"/>
        </w:numPr>
        <w:rPr>
          <w:lang w:val="en-GB"/>
        </w:rPr>
      </w:pPr>
      <w:r w:rsidRPr="00353127">
        <w:rPr>
          <w:lang w:val="en-GB"/>
        </w:rPr>
        <w:t xml:space="preserve">If the book is accepted for review, the </w:t>
      </w:r>
      <w:r w:rsidR="00E00AE4">
        <w:rPr>
          <w:lang w:val="en-GB"/>
        </w:rPr>
        <w:t xml:space="preserve">Book Reviews Section Editor </w:t>
      </w:r>
      <w:r w:rsidRPr="00353127">
        <w:rPr>
          <w:lang w:val="en-GB"/>
        </w:rPr>
        <w:t>will contact a suitable reviewer</w:t>
      </w:r>
      <w:r w:rsidR="00E00AE4">
        <w:rPr>
          <w:lang w:val="en-GB"/>
        </w:rPr>
        <w:t xml:space="preserve"> or publicise the publication on</w:t>
      </w:r>
      <w:r w:rsidR="00B53E3F">
        <w:rPr>
          <w:lang w:val="en-GB"/>
        </w:rPr>
        <w:t xml:space="preserve"> a</w:t>
      </w:r>
      <w:r w:rsidR="00E00AE4">
        <w:rPr>
          <w:lang w:val="en-GB"/>
        </w:rPr>
        <w:t xml:space="preserve"> list of nominated books for </w:t>
      </w:r>
      <w:proofErr w:type="gramStart"/>
      <w:r w:rsidR="00E00AE4">
        <w:rPr>
          <w:lang w:val="en-GB"/>
        </w:rPr>
        <w:t>review.</w:t>
      </w:r>
      <w:r w:rsidRPr="00353127">
        <w:rPr>
          <w:lang w:val="en-GB"/>
        </w:rPr>
        <w:t>.</w:t>
      </w:r>
      <w:proofErr w:type="gramEnd"/>
    </w:p>
    <w:p w14:paraId="495295FB" w14:textId="721A1130" w:rsidR="00353127" w:rsidRPr="00353127" w:rsidRDefault="001D2A7D" w:rsidP="00B341C2">
      <w:pPr>
        <w:numPr>
          <w:ilvl w:val="0"/>
          <w:numId w:val="6"/>
        </w:numPr>
        <w:rPr>
          <w:lang w:val="en-GB"/>
        </w:rPr>
      </w:pPr>
      <w:r>
        <w:rPr>
          <w:lang w:val="en-GB"/>
        </w:rPr>
        <w:t>Once informed of the review, p</w:t>
      </w:r>
      <w:r w:rsidR="00353127" w:rsidRPr="00353127">
        <w:rPr>
          <w:lang w:val="en-GB"/>
        </w:rPr>
        <w:t>lease send a</w:t>
      </w:r>
      <w:r w:rsidR="0072731C">
        <w:rPr>
          <w:lang w:val="en-GB"/>
        </w:rPr>
        <w:t>n e-book or</w:t>
      </w:r>
      <w:r w:rsidR="00353127" w:rsidRPr="00353127">
        <w:rPr>
          <w:lang w:val="en-GB"/>
        </w:rPr>
        <w:t xml:space="preserve"> hard copy of the book for review directly to the postal address of the reviewer.</w:t>
      </w:r>
    </w:p>
    <w:p w14:paraId="297AAC23" w14:textId="1E4F11B6" w:rsidR="00E00AE4" w:rsidRPr="00A26660" w:rsidRDefault="00353127" w:rsidP="00B341C2">
      <w:pPr>
        <w:numPr>
          <w:ilvl w:val="0"/>
          <w:numId w:val="6"/>
        </w:numPr>
        <w:rPr>
          <w:lang w:val="en-GB"/>
        </w:rPr>
      </w:pPr>
      <w:r w:rsidRPr="00353127">
        <w:rPr>
          <w:lang w:val="en-GB"/>
        </w:rPr>
        <w:t xml:space="preserve">The </w:t>
      </w:r>
      <w:r w:rsidR="004F02EE">
        <w:rPr>
          <w:lang w:val="en-GB"/>
        </w:rPr>
        <w:t>Editorial Board</w:t>
      </w:r>
      <w:r w:rsidRPr="00353127">
        <w:rPr>
          <w:lang w:val="en-GB"/>
        </w:rPr>
        <w:t xml:space="preserve"> will </w:t>
      </w:r>
      <w:r w:rsidR="00B53E3F">
        <w:rPr>
          <w:lang w:val="en-GB"/>
        </w:rPr>
        <w:t>direct</w:t>
      </w:r>
      <w:r w:rsidRPr="00353127">
        <w:rPr>
          <w:lang w:val="en-GB"/>
        </w:rPr>
        <w:t xml:space="preserve"> you </w:t>
      </w:r>
      <w:r w:rsidR="00B53E3F">
        <w:rPr>
          <w:lang w:val="en-GB"/>
        </w:rPr>
        <w:t xml:space="preserve">to </w:t>
      </w:r>
      <w:r w:rsidRPr="00353127">
        <w:rPr>
          <w:lang w:val="en-GB"/>
        </w:rPr>
        <w:t xml:space="preserve">an electronic copy of the review when published.  </w:t>
      </w:r>
    </w:p>
    <w:p w14:paraId="04B0226E" w14:textId="5A6734C1" w:rsidR="00E00AE4" w:rsidRDefault="00E00AE4" w:rsidP="00B341C2">
      <w:pPr>
        <w:rPr>
          <w:lang w:val="en-GB"/>
        </w:rPr>
      </w:pPr>
      <w:r>
        <w:rPr>
          <w:lang w:val="en-GB"/>
        </w:rPr>
        <w:t xml:space="preserve">If you are an author and wish to submit a book for review to IJAMCP – </w:t>
      </w:r>
    </w:p>
    <w:p w14:paraId="137FB3F9" w14:textId="77777777" w:rsidR="00C20C95" w:rsidRDefault="00C20C95" w:rsidP="000F3651">
      <w:pPr>
        <w:pStyle w:val="ListParagraph"/>
        <w:numPr>
          <w:ilvl w:val="0"/>
          <w:numId w:val="23"/>
        </w:numPr>
      </w:pPr>
      <w:r>
        <w:t xml:space="preserve">Please contact your publisher and ask them to contact the Book Reviews Section Editor as above. </w:t>
      </w:r>
    </w:p>
    <w:p w14:paraId="2D17A36D" w14:textId="283B741E" w:rsidR="00353127" w:rsidRPr="00A26660" w:rsidRDefault="00C20C95" w:rsidP="000F3651">
      <w:pPr>
        <w:pStyle w:val="ListParagraph"/>
        <w:numPr>
          <w:ilvl w:val="0"/>
          <w:numId w:val="23"/>
        </w:numPr>
      </w:pPr>
      <w:r>
        <w:t>Please do not send your book directly to IJAMCP or procure a reviewer for your book.</w:t>
      </w:r>
    </w:p>
    <w:p w14:paraId="702F1261" w14:textId="25B43F8E" w:rsidR="00C20C95" w:rsidRPr="00353127" w:rsidRDefault="00353127" w:rsidP="00B341C2">
      <w:pPr>
        <w:rPr>
          <w:lang w:val="en-GB"/>
        </w:rPr>
      </w:pPr>
      <w:r w:rsidRPr="00353127">
        <w:rPr>
          <w:lang w:val="en-GB"/>
        </w:rPr>
        <w:t xml:space="preserve">If you are a reviewer and wish to review a book for IJAMCP – </w:t>
      </w:r>
    </w:p>
    <w:p w14:paraId="3A488E4C" w14:textId="57565E8F" w:rsidR="00C20C95" w:rsidRDefault="00353127" w:rsidP="000F3651">
      <w:pPr>
        <w:pStyle w:val="ListParagraph"/>
        <w:numPr>
          <w:ilvl w:val="0"/>
          <w:numId w:val="32"/>
        </w:numPr>
      </w:pPr>
      <w:r w:rsidRPr="004A2E27">
        <w:t xml:space="preserve">Contact the </w:t>
      </w:r>
      <w:r w:rsidR="00E00AE4" w:rsidRPr="004A2E27">
        <w:t xml:space="preserve"> Book Reviews Section Editor </w:t>
      </w:r>
      <w:r w:rsidRPr="004A2E27">
        <w:t>via email with the details of the book you wish to have reviewed and a short academic/ professional CV</w:t>
      </w:r>
      <w:r w:rsidR="00D11702" w:rsidRPr="004A2E27">
        <w:t xml:space="preserve"> or statement indicating your interests in reviewing that particular book</w:t>
      </w:r>
      <w:r w:rsidRPr="004A2E27">
        <w:t>.</w:t>
      </w:r>
    </w:p>
    <w:p w14:paraId="47C74A0E" w14:textId="0EF6F2E5" w:rsidR="00C20C95" w:rsidRDefault="00353127" w:rsidP="000F3651">
      <w:pPr>
        <w:pStyle w:val="ListParagraph"/>
        <w:numPr>
          <w:ilvl w:val="0"/>
          <w:numId w:val="32"/>
        </w:numPr>
      </w:pPr>
      <w:r w:rsidRPr="004A2E27">
        <w:t xml:space="preserve">If your review proposal is accepted, please send on the full bibliographical details of the book, the contact details of the publishing house and your own postal address. The </w:t>
      </w:r>
      <w:r w:rsidR="004F02EE">
        <w:t>Editorial Board</w:t>
      </w:r>
      <w:r w:rsidRPr="004A2E27">
        <w:t xml:space="preserve"> will then contact the publishing house and request a hard copy of the book for review to be sent directly to you. </w:t>
      </w:r>
    </w:p>
    <w:p w14:paraId="2A91A7EC" w14:textId="32D0F988" w:rsidR="00A95CF1" w:rsidRDefault="00C20C95" w:rsidP="00977CD5">
      <w:pPr>
        <w:pStyle w:val="ListParagraph"/>
        <w:numPr>
          <w:ilvl w:val="0"/>
          <w:numId w:val="32"/>
        </w:numPr>
      </w:pPr>
      <w:r w:rsidRPr="004A2E27">
        <w:t xml:space="preserve">If you do not have a particular book in mind but wish to be considered for potential reviews, IJAMCP regularly publicises the list of books seeking reviewers. Individual reviewers may contact the Book Reviews Section Editor directly about this list, providing a short academic/professional CV or statement as </w:t>
      </w:r>
      <w:r>
        <w:t>a</w:t>
      </w:r>
      <w:r w:rsidRPr="004A2E27">
        <w:t>bove</w:t>
      </w:r>
      <w:r>
        <w:t>.</w:t>
      </w:r>
      <w:r w:rsidR="00A95CF1">
        <w:br w:type="page"/>
      </w:r>
    </w:p>
    <w:p w14:paraId="787BCA8E" w14:textId="10B0A8BB" w:rsidR="006A7734" w:rsidRDefault="00A95CF1" w:rsidP="00DC75D3">
      <w:pPr>
        <w:pStyle w:val="Heading2"/>
      </w:pPr>
      <w:bookmarkStart w:id="4" w:name="_Toc123823678"/>
      <w:r>
        <w:lastRenderedPageBreak/>
        <w:t xml:space="preserve">Policy </w:t>
      </w:r>
      <w:r w:rsidR="00094CCD">
        <w:t>R</w:t>
      </w:r>
      <w:r>
        <w:t>eviews</w:t>
      </w:r>
      <w:bookmarkEnd w:id="4"/>
    </w:p>
    <w:p w14:paraId="1A9E2076" w14:textId="3B1B786F" w:rsidR="00094CCD" w:rsidRPr="00A26660" w:rsidRDefault="00094CCD" w:rsidP="00B341C2">
      <w:r>
        <w:rPr>
          <w:rFonts w:asciiTheme="majorHAnsi" w:hAnsiTheme="majorHAnsi"/>
          <w:lang w:val="en-GB"/>
        </w:rPr>
        <w:t>For its Policy Review section,</w:t>
      </w:r>
      <w:r w:rsidR="00A52D9A">
        <w:rPr>
          <w:rFonts w:asciiTheme="majorHAnsi" w:hAnsiTheme="majorHAnsi"/>
          <w:lang w:val="en-GB"/>
        </w:rPr>
        <w:t xml:space="preserve"> </w:t>
      </w:r>
      <w:r w:rsidR="006E2323" w:rsidRPr="004A2E27">
        <w:rPr>
          <w:rFonts w:asciiTheme="majorHAnsi" w:hAnsiTheme="majorHAnsi"/>
          <w:lang w:val="en-GB"/>
        </w:rPr>
        <w:t xml:space="preserve">IJAMCP welcomes </w:t>
      </w:r>
      <w:r w:rsidRPr="00094CCD">
        <w:rPr>
          <w:bCs/>
        </w:rPr>
        <w:t>analysis of topical policies, conferences and reports</w:t>
      </w:r>
      <w:r w:rsidRPr="00431C6C">
        <w:t xml:space="preserve"> from Northern Ireland and the Republic of Ireland</w:t>
      </w:r>
      <w:r>
        <w:t>; international, EU and UK policy reviews with highlighted implications for Northern Ireland and the Republic of Ireland</w:t>
      </w:r>
    </w:p>
    <w:p w14:paraId="0519BDDF" w14:textId="4FC13F6D" w:rsidR="00094CCD" w:rsidRDefault="00094CCD" w:rsidP="00B341C2">
      <w:pPr>
        <w:rPr>
          <w:rFonts w:asciiTheme="majorHAnsi" w:hAnsiTheme="majorHAnsi"/>
          <w:lang w:val="en-GB"/>
        </w:rPr>
      </w:pPr>
      <w:r>
        <w:rPr>
          <w:rFonts w:asciiTheme="majorHAnsi" w:hAnsiTheme="majorHAnsi"/>
          <w:lang w:val="en-GB"/>
        </w:rPr>
        <w:t>Policies are</w:t>
      </w:r>
      <w:r w:rsidR="006E2323" w:rsidRPr="006E2323">
        <w:rPr>
          <w:rFonts w:asciiTheme="majorHAnsi" w:hAnsiTheme="majorHAnsi"/>
          <w:lang w:val="en-GB"/>
        </w:rPr>
        <w:t xml:space="preserve"> here defined as a formally written strategy or plan of action that is wholly, or in part related to, creativity, arts, </w:t>
      </w:r>
      <w:proofErr w:type="gramStart"/>
      <w:r w:rsidR="006E2323" w:rsidRPr="006E2323">
        <w:rPr>
          <w:rFonts w:asciiTheme="majorHAnsi" w:hAnsiTheme="majorHAnsi"/>
          <w:lang w:val="en-GB"/>
        </w:rPr>
        <w:t>culture</w:t>
      </w:r>
      <w:proofErr w:type="gramEnd"/>
      <w:r w:rsidR="006E2323" w:rsidRPr="006E2323">
        <w:rPr>
          <w:rFonts w:asciiTheme="majorHAnsi" w:hAnsiTheme="majorHAnsi"/>
          <w:lang w:val="en-GB"/>
        </w:rPr>
        <w:t xml:space="preserve"> and heritage. It can be either state or non-state initiated, but it must exist in the public domain. </w:t>
      </w:r>
    </w:p>
    <w:p w14:paraId="3924E8BC" w14:textId="3B3CF95E" w:rsidR="00094CCD" w:rsidRPr="007679BB" w:rsidRDefault="00094CCD" w:rsidP="00977CD5">
      <w:r w:rsidRPr="007679BB">
        <w:t xml:space="preserve">Policy Reviews will be accepted that </w:t>
      </w:r>
      <w:r w:rsidR="00293B0F" w:rsidRPr="007679BB">
        <w:t xml:space="preserve">examine </w:t>
      </w:r>
      <w:r w:rsidRPr="007679BB">
        <w:t xml:space="preserve">or </w:t>
      </w:r>
      <w:r w:rsidR="00293B0F" w:rsidRPr="007679BB">
        <w:t>analyse</w:t>
      </w:r>
      <w:r w:rsidRPr="007679BB">
        <w:t xml:space="preserve"> the following:</w:t>
      </w:r>
    </w:p>
    <w:p w14:paraId="73BAF8E6" w14:textId="737BBBCF" w:rsidR="00094CCD" w:rsidRPr="007679BB" w:rsidRDefault="00094CCD" w:rsidP="000F3651">
      <w:pPr>
        <w:pStyle w:val="ListParagraph"/>
        <w:numPr>
          <w:ilvl w:val="1"/>
          <w:numId w:val="33"/>
        </w:numPr>
      </w:pPr>
      <w:r w:rsidRPr="007679BB">
        <w:t>National</w:t>
      </w:r>
      <w:r w:rsidR="007739B6" w:rsidRPr="007679BB">
        <w:t>,</w:t>
      </w:r>
      <w:r w:rsidRPr="007679BB">
        <w:t xml:space="preserve"> governmental</w:t>
      </w:r>
      <w:r w:rsidR="007739B6" w:rsidRPr="007679BB">
        <w:t xml:space="preserve"> or cross-border</w:t>
      </w:r>
      <w:r w:rsidRPr="007679BB">
        <w:t xml:space="preserve"> policies</w:t>
      </w:r>
      <w:r w:rsidR="00293B0F" w:rsidRPr="007679BB">
        <w:t>,</w:t>
      </w:r>
      <w:r w:rsidRPr="007679BB">
        <w:t xml:space="preserve"> plans</w:t>
      </w:r>
      <w:r w:rsidR="00293B0F" w:rsidRPr="007679BB">
        <w:t>, reports</w:t>
      </w:r>
      <w:r w:rsidR="00B341C2" w:rsidRPr="007679BB">
        <w:t>,</w:t>
      </w:r>
      <w:r w:rsidR="00293B0F" w:rsidRPr="007679BB">
        <w:t xml:space="preserve"> survey findings</w:t>
      </w:r>
      <w:r w:rsidR="00B341C2" w:rsidRPr="007679BB">
        <w:t xml:space="preserve">, </w:t>
      </w:r>
      <w:r w:rsidR="00293B0F" w:rsidRPr="007679BB">
        <w:t xml:space="preserve">consultation processes </w:t>
      </w:r>
    </w:p>
    <w:p w14:paraId="1ED57AF1" w14:textId="2D561DB9" w:rsidR="00293B0F" w:rsidRPr="007679BB" w:rsidRDefault="00293B0F" w:rsidP="000F3651">
      <w:pPr>
        <w:pStyle w:val="ListParagraph"/>
        <w:numPr>
          <w:ilvl w:val="1"/>
          <w:numId w:val="33"/>
        </w:numPr>
      </w:pPr>
      <w:r w:rsidRPr="007679BB">
        <w:t>Policies, plans, reports and associated consultation or survey processes initiated or led by arms-length public bodies, local, national and international agencies (such as arts, heritage</w:t>
      </w:r>
      <w:r w:rsidR="007739B6" w:rsidRPr="007679BB">
        <w:t>, museums</w:t>
      </w:r>
      <w:r w:rsidRPr="007679BB">
        <w:t xml:space="preserve"> or crafts councils, investment and tourism bodies)</w:t>
      </w:r>
    </w:p>
    <w:p w14:paraId="53AA1CC6" w14:textId="62D0F5E4" w:rsidR="00293B0F" w:rsidRPr="007679BB" w:rsidRDefault="00293B0F" w:rsidP="000F3651">
      <w:pPr>
        <w:pStyle w:val="ListParagraph"/>
        <w:numPr>
          <w:ilvl w:val="1"/>
          <w:numId w:val="33"/>
        </w:numPr>
      </w:pPr>
      <w:r w:rsidRPr="007679BB">
        <w:t xml:space="preserve">Policies, plans, reports and association consultation or survey processes initiated or led by representative </w:t>
      </w:r>
      <w:r w:rsidR="007739B6" w:rsidRPr="007679BB">
        <w:t xml:space="preserve">or development </w:t>
      </w:r>
      <w:r w:rsidRPr="007679BB">
        <w:t>bodies, networks or trade unions at local, national, European or international level</w:t>
      </w:r>
    </w:p>
    <w:p w14:paraId="0B24EAEE" w14:textId="500C0ECB" w:rsidR="006E2323" w:rsidRPr="007679BB" w:rsidRDefault="00094CCD" w:rsidP="000F3651">
      <w:pPr>
        <w:pStyle w:val="ListParagraph"/>
        <w:numPr>
          <w:ilvl w:val="1"/>
          <w:numId w:val="33"/>
        </w:numPr>
      </w:pPr>
      <w:r w:rsidRPr="007679BB">
        <w:t xml:space="preserve">Institutional policies </w:t>
      </w:r>
      <w:r w:rsidR="007679BB">
        <w:t>with</w:t>
      </w:r>
      <w:r w:rsidRPr="007679BB">
        <w:t xml:space="preserve"> significant implications </w:t>
      </w:r>
      <w:r w:rsidR="007679BB">
        <w:t xml:space="preserve">and insights </w:t>
      </w:r>
      <w:r w:rsidRPr="007679BB">
        <w:t>to wider state-level</w:t>
      </w:r>
      <w:r w:rsidR="00293B0F" w:rsidRPr="007679BB">
        <w:t xml:space="preserve">, disciplinary or industry policy or </w:t>
      </w:r>
      <w:r w:rsidRPr="007679BB">
        <w:t>practice</w:t>
      </w:r>
      <w:r w:rsidR="00293B0F" w:rsidRPr="007679BB">
        <w:t>;</w:t>
      </w:r>
    </w:p>
    <w:p w14:paraId="47AD157B" w14:textId="2DE1B293" w:rsidR="00293B0F" w:rsidRPr="007679BB" w:rsidRDefault="00293B0F" w:rsidP="000F3651">
      <w:pPr>
        <w:pStyle w:val="ListParagraph"/>
        <w:numPr>
          <w:ilvl w:val="1"/>
          <w:numId w:val="33"/>
        </w:numPr>
      </w:pPr>
      <w:r w:rsidRPr="007679BB">
        <w:t>Key conferences initiated by any state, arms-length or representative body</w:t>
      </w:r>
      <w:r w:rsidR="007739B6" w:rsidRPr="007679BB">
        <w:t xml:space="preserve">, university </w:t>
      </w:r>
      <w:r w:rsidRPr="007679BB">
        <w:t xml:space="preserve">or institution in which the proceedings (all or in part) have explored, articulated or challenged an aspect of relevant policy or policy recommendations </w:t>
      </w:r>
    </w:p>
    <w:p w14:paraId="225552FA" w14:textId="12A4A7F0" w:rsidR="006E2323" w:rsidRPr="007679BB" w:rsidRDefault="00293B0F" w:rsidP="000F3651">
      <w:pPr>
        <w:pStyle w:val="ListParagraph"/>
        <w:numPr>
          <w:ilvl w:val="1"/>
          <w:numId w:val="33"/>
        </w:numPr>
        <w:rPr>
          <w:lang w:val="en-GB"/>
        </w:rPr>
      </w:pPr>
      <w:r w:rsidRPr="007679BB">
        <w:t>International, European, UK or other policy not initiated on the island of Ireland but with implications for policy and practice within the scope of the journal.</w:t>
      </w:r>
    </w:p>
    <w:p w14:paraId="0C564B3A" w14:textId="2DBFFC49" w:rsidR="007739B6" w:rsidRPr="007679BB" w:rsidRDefault="007739B6" w:rsidP="00977CD5">
      <w:r w:rsidRPr="007679BB">
        <w:t>Only previously unpublished r</w:t>
      </w:r>
      <w:r w:rsidR="00513247" w:rsidRPr="007679BB">
        <w:t>eviews</w:t>
      </w:r>
      <w:r w:rsidRPr="007679BB">
        <w:t xml:space="preserve"> and work not under consideration by another journal will be considered for inclusion.</w:t>
      </w:r>
    </w:p>
    <w:p w14:paraId="4D624AA7" w14:textId="27E80E65" w:rsidR="007739B6" w:rsidRPr="007679BB" w:rsidRDefault="007739B6" w:rsidP="00977CD5">
      <w:r w:rsidRPr="007679BB">
        <w:t xml:space="preserve">The </w:t>
      </w:r>
      <w:r w:rsidR="004F02EE">
        <w:t>Editorial Board</w:t>
      </w:r>
      <w:r w:rsidRPr="007679BB">
        <w:t xml:space="preserve"> both selects policies for review and contacts suitable reviewers directly. It also welcomes suggestions directly from individuals wishing to review </w:t>
      </w:r>
      <w:proofErr w:type="gramStart"/>
      <w:r w:rsidRPr="007679BB">
        <w:t>particular policies</w:t>
      </w:r>
      <w:proofErr w:type="gramEnd"/>
      <w:r w:rsidRPr="007679BB">
        <w:t>, reports and conferences and approaches from agencies and institutions who wish to propose a policy, etc for review. Please see notes below on the process of seeking a review.</w:t>
      </w:r>
    </w:p>
    <w:p w14:paraId="4ED6B41F" w14:textId="77777777" w:rsidR="007739B6" w:rsidRPr="007679BB" w:rsidRDefault="007739B6" w:rsidP="00977CD5">
      <w:r w:rsidRPr="007679BB">
        <w:t>Submissions will be considered from any researcher worldwide. Independent scholars are encouraged as well as collaborative and co-authored submissions.</w:t>
      </w:r>
    </w:p>
    <w:p w14:paraId="07E7DFDC" w14:textId="0AFE6D8C" w:rsidR="007739B6" w:rsidRPr="007679BB" w:rsidRDefault="007739B6" w:rsidP="00977CD5">
      <w:r w:rsidRPr="007679BB">
        <w:t xml:space="preserve">Submissions are also welcomed from practitioners, </w:t>
      </w:r>
      <w:proofErr w:type="gramStart"/>
      <w:r w:rsidRPr="007679BB">
        <w:t>artists</w:t>
      </w:r>
      <w:proofErr w:type="gramEnd"/>
      <w:r w:rsidRPr="007679BB">
        <w:t xml:space="preserve"> and policymakers. </w:t>
      </w:r>
    </w:p>
    <w:p w14:paraId="5DBD4370" w14:textId="524DCFAF" w:rsidR="00513247" w:rsidRPr="007679BB" w:rsidRDefault="00513247" w:rsidP="00977CD5">
      <w:r w:rsidRPr="007679BB">
        <w:t xml:space="preserve">Reviewers are asked to provide a short biographical statement of 50 words maximum, </w:t>
      </w:r>
      <w:proofErr w:type="gramStart"/>
      <w:r w:rsidRPr="007679BB">
        <w:t>in particular declaring</w:t>
      </w:r>
      <w:proofErr w:type="gramEnd"/>
      <w:r w:rsidRPr="007679BB">
        <w:t xml:space="preserve"> any interest in relation to the policy under review. </w:t>
      </w:r>
    </w:p>
    <w:p w14:paraId="3E5D023C" w14:textId="211CE741" w:rsidR="006E2323" w:rsidRPr="007679BB" w:rsidRDefault="007739B6" w:rsidP="00977CD5">
      <w:r w:rsidRPr="007679BB">
        <w:lastRenderedPageBreak/>
        <w:t>Authors may submit p</w:t>
      </w:r>
      <w:r w:rsidR="006E2323" w:rsidRPr="007679BB">
        <w:t xml:space="preserve">olicy reviews </w:t>
      </w:r>
      <w:r w:rsidRPr="007679BB">
        <w:t>in a range of forms</w:t>
      </w:r>
      <w:r w:rsidR="006E2323" w:rsidRPr="007679BB">
        <w:t xml:space="preserve">: </w:t>
      </w:r>
    </w:p>
    <w:p w14:paraId="16EAD510" w14:textId="42E154C1" w:rsidR="007739B6" w:rsidRPr="007679BB" w:rsidRDefault="007739B6" w:rsidP="000F3651">
      <w:pPr>
        <w:pStyle w:val="ListParagraph"/>
        <w:numPr>
          <w:ilvl w:val="1"/>
          <w:numId w:val="33"/>
        </w:numPr>
      </w:pPr>
      <w:r w:rsidRPr="007679BB">
        <w:t>F</w:t>
      </w:r>
      <w:r w:rsidR="006E2323" w:rsidRPr="007679BB">
        <w:t>ormal, critical appraisal or critique of a new or current policy</w:t>
      </w:r>
      <w:r w:rsidR="00094CCD" w:rsidRPr="007679BB">
        <w:t xml:space="preserve"> </w:t>
      </w:r>
    </w:p>
    <w:p w14:paraId="19549CCE" w14:textId="77777777" w:rsidR="007739B6" w:rsidRPr="007679BB" w:rsidRDefault="006E2323" w:rsidP="000F3651">
      <w:pPr>
        <w:pStyle w:val="ListParagraph"/>
        <w:numPr>
          <w:ilvl w:val="1"/>
          <w:numId w:val="33"/>
        </w:numPr>
      </w:pPr>
      <w:r w:rsidRPr="007679BB">
        <w:t>Comparison of policies in different countries</w:t>
      </w:r>
      <w:r w:rsidR="00094CCD" w:rsidRPr="007679BB">
        <w:t>/locations, disciplines</w:t>
      </w:r>
      <w:r w:rsidRPr="007679BB">
        <w:t>, or over different periods of time</w:t>
      </w:r>
    </w:p>
    <w:p w14:paraId="7CEFA6CC" w14:textId="597D58C9" w:rsidR="006E2323" w:rsidRPr="007679BB" w:rsidRDefault="00293B0F" w:rsidP="000F3651">
      <w:pPr>
        <w:pStyle w:val="ListParagraph"/>
        <w:numPr>
          <w:ilvl w:val="1"/>
          <w:numId w:val="33"/>
        </w:numPr>
      </w:pPr>
      <w:r w:rsidRPr="007679BB">
        <w:t>Report on conference proceedings</w:t>
      </w:r>
    </w:p>
    <w:p w14:paraId="749C08DE" w14:textId="79A073EF" w:rsidR="003D6776" w:rsidRDefault="003D6776" w:rsidP="00977CD5">
      <w:r w:rsidRPr="007679BB">
        <w:t>Policy reviews will generally be between 1,000 and 2,500 words in length.</w:t>
      </w:r>
    </w:p>
    <w:p w14:paraId="1B8C9123" w14:textId="0AA87E1E" w:rsidR="007679BB" w:rsidRPr="007679BB" w:rsidRDefault="007679BB" w:rsidP="00977CD5">
      <w:pPr>
        <w:rPr>
          <w:lang w:val="en-GB"/>
        </w:rPr>
      </w:pPr>
      <w:r>
        <w:rPr>
          <w:lang w:val="en-GB"/>
        </w:rPr>
        <w:t>Ordinarily at least one and no more than three papers will be published in this section of the Journal.</w:t>
      </w:r>
    </w:p>
    <w:p w14:paraId="3AC03574" w14:textId="06E8B229" w:rsidR="007739B6" w:rsidRPr="000F3651" w:rsidRDefault="007739B6" w:rsidP="00977CD5">
      <w:pPr>
        <w:rPr>
          <w:lang w:val="en-GB"/>
        </w:rPr>
      </w:pPr>
      <w:r w:rsidRPr="007679BB">
        <w:t>All submitted policy reviews should comply with the Submission Guidelines at the time of submission.</w:t>
      </w:r>
    </w:p>
    <w:p w14:paraId="4B4B80EF" w14:textId="36D9F779" w:rsidR="00B53E3F" w:rsidRPr="00190526" w:rsidRDefault="00B53E3F" w:rsidP="00190526">
      <w:pPr>
        <w:pStyle w:val="Heading3"/>
        <w:rPr>
          <w:lang w:val="en-GB"/>
        </w:rPr>
      </w:pPr>
      <w:r w:rsidRPr="00B341C2">
        <w:rPr>
          <w:lang w:val="en-GB"/>
        </w:rPr>
        <w:t>Notes on seeking a Policy review</w:t>
      </w:r>
    </w:p>
    <w:p w14:paraId="2A9E244C" w14:textId="0C7D0AE4" w:rsidR="00B53E3F" w:rsidRPr="00353127" w:rsidRDefault="00B53E3F" w:rsidP="00B341C2">
      <w:pPr>
        <w:rPr>
          <w:lang w:val="en-GB"/>
        </w:rPr>
      </w:pPr>
      <w:r w:rsidRPr="00353127">
        <w:rPr>
          <w:lang w:val="en-GB"/>
        </w:rPr>
        <w:t xml:space="preserve">If you are an </w:t>
      </w:r>
      <w:r>
        <w:rPr>
          <w:lang w:val="en-GB"/>
        </w:rPr>
        <w:t xml:space="preserve">agency, department, </w:t>
      </w:r>
      <w:proofErr w:type="gramStart"/>
      <w:r>
        <w:rPr>
          <w:lang w:val="en-GB"/>
        </w:rPr>
        <w:t>body</w:t>
      </w:r>
      <w:proofErr w:type="gramEnd"/>
      <w:r>
        <w:rPr>
          <w:lang w:val="en-GB"/>
        </w:rPr>
        <w:t xml:space="preserve"> or institution</w:t>
      </w:r>
      <w:r w:rsidRPr="00353127">
        <w:rPr>
          <w:lang w:val="en-GB"/>
        </w:rPr>
        <w:t xml:space="preserve"> and wish to submit a </w:t>
      </w:r>
      <w:r>
        <w:rPr>
          <w:lang w:val="en-GB"/>
        </w:rPr>
        <w:t>policy, etc</w:t>
      </w:r>
      <w:r w:rsidRPr="00353127">
        <w:rPr>
          <w:lang w:val="en-GB"/>
        </w:rPr>
        <w:t xml:space="preserve"> for review to IJAMCP –</w:t>
      </w:r>
    </w:p>
    <w:p w14:paraId="0FE3386D" w14:textId="5B6C0F07" w:rsidR="00B53E3F" w:rsidRPr="00353127" w:rsidRDefault="00B53E3F" w:rsidP="00B341C2">
      <w:pPr>
        <w:numPr>
          <w:ilvl w:val="0"/>
          <w:numId w:val="25"/>
        </w:numPr>
        <w:rPr>
          <w:lang w:val="en-GB"/>
        </w:rPr>
      </w:pPr>
      <w:r w:rsidRPr="00353127">
        <w:rPr>
          <w:lang w:val="en-GB"/>
        </w:rPr>
        <w:t xml:space="preserve">Contact the </w:t>
      </w:r>
      <w:r>
        <w:rPr>
          <w:lang w:val="en-GB"/>
        </w:rPr>
        <w:t xml:space="preserve">Policy Reviews Section Editor </w:t>
      </w:r>
      <w:r w:rsidRPr="00353127">
        <w:rPr>
          <w:lang w:val="en-GB"/>
        </w:rPr>
        <w:t xml:space="preserve">via email with </w:t>
      </w:r>
      <w:r>
        <w:rPr>
          <w:lang w:val="en-GB"/>
        </w:rPr>
        <w:t xml:space="preserve">full </w:t>
      </w:r>
      <w:r w:rsidRPr="00353127">
        <w:rPr>
          <w:lang w:val="en-GB"/>
        </w:rPr>
        <w:t xml:space="preserve">details of the </w:t>
      </w:r>
      <w:r>
        <w:rPr>
          <w:lang w:val="en-GB"/>
        </w:rPr>
        <w:t xml:space="preserve">policy, report, </w:t>
      </w:r>
      <w:proofErr w:type="gramStart"/>
      <w:r>
        <w:rPr>
          <w:lang w:val="en-GB"/>
        </w:rPr>
        <w:t>plan</w:t>
      </w:r>
      <w:proofErr w:type="gramEnd"/>
      <w:r>
        <w:rPr>
          <w:lang w:val="en-GB"/>
        </w:rPr>
        <w:t xml:space="preserve"> or conference</w:t>
      </w:r>
      <w:r w:rsidRPr="00353127">
        <w:rPr>
          <w:lang w:val="en-GB"/>
        </w:rPr>
        <w:t xml:space="preserve"> you wish to have reviewed</w:t>
      </w:r>
      <w:r>
        <w:rPr>
          <w:lang w:val="en-GB"/>
        </w:rPr>
        <w:t>. This should include details of its public accessibility and digital links to relevant documents.</w:t>
      </w:r>
    </w:p>
    <w:p w14:paraId="1AF865A6" w14:textId="21E9FFD1" w:rsidR="00B53E3F" w:rsidRPr="00353127" w:rsidRDefault="00B53E3F" w:rsidP="00B341C2">
      <w:pPr>
        <w:numPr>
          <w:ilvl w:val="0"/>
          <w:numId w:val="25"/>
        </w:numPr>
        <w:rPr>
          <w:lang w:val="en-GB"/>
        </w:rPr>
      </w:pPr>
      <w:r w:rsidRPr="00353127">
        <w:rPr>
          <w:lang w:val="en-GB"/>
        </w:rPr>
        <w:t xml:space="preserve">If the </w:t>
      </w:r>
      <w:r>
        <w:rPr>
          <w:lang w:val="en-GB"/>
        </w:rPr>
        <w:t>policy, etc</w:t>
      </w:r>
      <w:r w:rsidRPr="00353127">
        <w:rPr>
          <w:lang w:val="en-GB"/>
        </w:rPr>
        <w:t xml:space="preserve"> is accepted for review, the </w:t>
      </w:r>
      <w:r>
        <w:rPr>
          <w:lang w:val="en-GB"/>
        </w:rPr>
        <w:t xml:space="preserve">Policy Reviews Section Editor </w:t>
      </w:r>
      <w:r w:rsidRPr="00353127">
        <w:rPr>
          <w:lang w:val="en-GB"/>
        </w:rPr>
        <w:t>will contact a suitable reviewer</w:t>
      </w:r>
      <w:r>
        <w:rPr>
          <w:lang w:val="en-GB"/>
        </w:rPr>
        <w:t xml:space="preserve"> or publicise the policy on a list of nominated policies for review.</w:t>
      </w:r>
    </w:p>
    <w:p w14:paraId="18B61558" w14:textId="34178A45" w:rsidR="00B53E3F" w:rsidRPr="00A26660" w:rsidRDefault="00B53E3F" w:rsidP="00B341C2">
      <w:pPr>
        <w:numPr>
          <w:ilvl w:val="0"/>
          <w:numId w:val="25"/>
        </w:numPr>
        <w:rPr>
          <w:lang w:val="en-GB"/>
        </w:rPr>
      </w:pPr>
      <w:r w:rsidRPr="00353127">
        <w:rPr>
          <w:lang w:val="en-GB"/>
        </w:rPr>
        <w:t xml:space="preserve">The </w:t>
      </w:r>
      <w:r w:rsidR="004F02EE">
        <w:rPr>
          <w:lang w:val="en-GB"/>
        </w:rPr>
        <w:t>Editorial Board</w:t>
      </w:r>
      <w:r w:rsidRPr="00353127">
        <w:rPr>
          <w:lang w:val="en-GB"/>
        </w:rPr>
        <w:t xml:space="preserve"> will </w:t>
      </w:r>
      <w:r>
        <w:rPr>
          <w:lang w:val="en-GB"/>
        </w:rPr>
        <w:t>direct</w:t>
      </w:r>
      <w:r w:rsidRPr="00353127">
        <w:rPr>
          <w:lang w:val="en-GB"/>
        </w:rPr>
        <w:t xml:space="preserve"> you </w:t>
      </w:r>
      <w:r w:rsidR="00AD4AF5">
        <w:rPr>
          <w:lang w:val="en-GB"/>
        </w:rPr>
        <w:t xml:space="preserve">to </w:t>
      </w:r>
      <w:r w:rsidRPr="00353127">
        <w:rPr>
          <w:lang w:val="en-GB"/>
        </w:rPr>
        <w:t xml:space="preserve">an electronic copy of the review when published.  </w:t>
      </w:r>
    </w:p>
    <w:p w14:paraId="1C5D85CC" w14:textId="55CF5817" w:rsidR="00B53E3F" w:rsidRDefault="00B53E3F" w:rsidP="00B341C2">
      <w:pPr>
        <w:rPr>
          <w:lang w:val="en-GB"/>
        </w:rPr>
      </w:pPr>
      <w:r>
        <w:rPr>
          <w:lang w:val="en-GB"/>
        </w:rPr>
        <w:t xml:space="preserve">If you are </w:t>
      </w:r>
      <w:r w:rsidR="00156711">
        <w:rPr>
          <w:lang w:val="en-GB"/>
        </w:rPr>
        <w:t>the author of a policy or report</w:t>
      </w:r>
      <w:r>
        <w:rPr>
          <w:lang w:val="en-GB"/>
        </w:rPr>
        <w:t xml:space="preserve"> and wish to propose </w:t>
      </w:r>
      <w:r w:rsidR="00156711">
        <w:rPr>
          <w:lang w:val="en-GB"/>
        </w:rPr>
        <w:t>it</w:t>
      </w:r>
      <w:r>
        <w:rPr>
          <w:lang w:val="en-GB"/>
        </w:rPr>
        <w:t xml:space="preserve"> for review, to IJAMCP – </w:t>
      </w:r>
    </w:p>
    <w:p w14:paraId="4AE298C2" w14:textId="344A7597" w:rsidR="00B53E3F" w:rsidRDefault="00B53E3F" w:rsidP="000F3651">
      <w:pPr>
        <w:pStyle w:val="ListParagraph"/>
        <w:numPr>
          <w:ilvl w:val="0"/>
          <w:numId w:val="26"/>
        </w:numPr>
      </w:pPr>
      <w:r>
        <w:t xml:space="preserve">Please ask the organising or commissioning body or agency to contact the Policy Reviews Section Editor as above. </w:t>
      </w:r>
    </w:p>
    <w:p w14:paraId="30CD857A" w14:textId="52A3A2FF" w:rsidR="00B53E3F" w:rsidRPr="00A26660" w:rsidRDefault="00B53E3F" w:rsidP="000F3651">
      <w:pPr>
        <w:pStyle w:val="ListParagraph"/>
        <w:numPr>
          <w:ilvl w:val="0"/>
          <w:numId w:val="26"/>
        </w:numPr>
      </w:pPr>
      <w:r>
        <w:t>Please do not send policy details directly to IJAMCP or procure a reviewer.</w:t>
      </w:r>
    </w:p>
    <w:p w14:paraId="5786728F" w14:textId="0E735475" w:rsidR="00B53E3F" w:rsidRPr="00353127" w:rsidRDefault="00B53E3F" w:rsidP="00B341C2">
      <w:pPr>
        <w:rPr>
          <w:lang w:val="en-GB"/>
        </w:rPr>
      </w:pPr>
      <w:r w:rsidRPr="00353127">
        <w:rPr>
          <w:lang w:val="en-GB"/>
        </w:rPr>
        <w:t>If you are a reviewer</w:t>
      </w:r>
      <w:r>
        <w:rPr>
          <w:lang w:val="en-GB"/>
        </w:rPr>
        <w:t xml:space="preserve"> (academic, artist, practitioner or </w:t>
      </w:r>
      <w:proofErr w:type="gramStart"/>
      <w:r>
        <w:rPr>
          <w:lang w:val="en-GB"/>
        </w:rPr>
        <w:t>policy-maker</w:t>
      </w:r>
      <w:proofErr w:type="gramEnd"/>
      <w:r>
        <w:rPr>
          <w:lang w:val="en-GB"/>
        </w:rPr>
        <w:t>)</w:t>
      </w:r>
      <w:r w:rsidRPr="00353127">
        <w:rPr>
          <w:lang w:val="en-GB"/>
        </w:rPr>
        <w:t xml:space="preserve"> and wish to review a </w:t>
      </w:r>
      <w:r>
        <w:rPr>
          <w:lang w:val="en-GB"/>
        </w:rPr>
        <w:t>policy</w:t>
      </w:r>
      <w:r w:rsidRPr="00353127">
        <w:rPr>
          <w:lang w:val="en-GB"/>
        </w:rPr>
        <w:t xml:space="preserve"> for IJAMCP – </w:t>
      </w:r>
    </w:p>
    <w:p w14:paraId="7F6C2081" w14:textId="77777777" w:rsidR="00513247" w:rsidRDefault="00B53E3F" w:rsidP="000F3651">
      <w:pPr>
        <w:pStyle w:val="ListParagraph"/>
        <w:numPr>
          <w:ilvl w:val="0"/>
          <w:numId w:val="27"/>
        </w:numPr>
      </w:pPr>
      <w:r w:rsidRPr="00CC4B96">
        <w:t xml:space="preserve">Contact the </w:t>
      </w:r>
      <w:r>
        <w:t xml:space="preserve">Policy </w:t>
      </w:r>
      <w:r w:rsidRPr="00CC4B96">
        <w:t xml:space="preserve">Reviews Section Editor via email with the details of the </w:t>
      </w:r>
      <w:r>
        <w:t xml:space="preserve">policy </w:t>
      </w:r>
      <w:r w:rsidRPr="00CC4B96">
        <w:t>you wish to revie</w:t>
      </w:r>
      <w:r>
        <w:t>w</w:t>
      </w:r>
      <w:r w:rsidRPr="00CC4B96">
        <w:t xml:space="preserve"> and a short academic/ professional CV or statement indicating your interests in reviewing that particular </w:t>
      </w:r>
      <w:r>
        <w:t>policy, etc</w:t>
      </w:r>
      <w:r w:rsidRPr="00CC4B96">
        <w:t>.</w:t>
      </w:r>
      <w:r>
        <w:t xml:space="preserve"> and </w:t>
      </w:r>
      <w:r w:rsidRPr="00CC4B96">
        <w:t xml:space="preserve">the full </w:t>
      </w:r>
      <w:r>
        <w:t>details as above</w:t>
      </w:r>
      <w:r w:rsidRPr="00CC4B96">
        <w:t xml:space="preserve">. </w:t>
      </w:r>
    </w:p>
    <w:p w14:paraId="7E64F151" w14:textId="234DBCAC" w:rsidR="007679BB" w:rsidRPr="00A26660" w:rsidRDefault="00B53E3F" w:rsidP="000F3651">
      <w:pPr>
        <w:pStyle w:val="ListParagraph"/>
        <w:numPr>
          <w:ilvl w:val="0"/>
          <w:numId w:val="27"/>
        </w:numPr>
      </w:pPr>
      <w:r w:rsidRPr="00CC4B96">
        <w:t xml:space="preserve">If you do not have a particular </w:t>
      </w:r>
      <w:r>
        <w:t xml:space="preserve">policy </w:t>
      </w:r>
      <w:r w:rsidRPr="00CC4B96">
        <w:t xml:space="preserve">in mind but wish to be considered for potential reviews, IJAMCP regularly publicises the list of </w:t>
      </w:r>
      <w:r>
        <w:t>policies</w:t>
      </w:r>
      <w:r w:rsidRPr="00CC4B96">
        <w:t xml:space="preserve"> seeking reviewers. Individual reviewers may contact the </w:t>
      </w:r>
      <w:r>
        <w:t>Policy</w:t>
      </w:r>
      <w:r w:rsidRPr="00CC4B96">
        <w:t xml:space="preserve"> Reviews Section Editor directly about this list, providing a short academic/professional CV or statement as </w:t>
      </w:r>
      <w:r>
        <w:t>a</w:t>
      </w:r>
      <w:r w:rsidRPr="00CC4B96">
        <w:t>bove</w:t>
      </w:r>
      <w:r>
        <w:t>.</w:t>
      </w:r>
      <w:r w:rsidR="007679BB" w:rsidRPr="00A26660">
        <w:rPr>
          <w:b/>
          <w:u w:val="single"/>
        </w:rPr>
        <w:br w:type="page"/>
      </w:r>
    </w:p>
    <w:p w14:paraId="5370800F" w14:textId="32EE508B" w:rsidR="00513247" w:rsidRDefault="00513247" w:rsidP="00DC75D3">
      <w:pPr>
        <w:pStyle w:val="Heading2"/>
      </w:pPr>
      <w:bookmarkStart w:id="5" w:name="_Toc123823679"/>
      <w:r w:rsidRPr="00513247">
        <w:lastRenderedPageBreak/>
        <w:t>Perspectives on Practice</w:t>
      </w:r>
      <w:bookmarkEnd w:id="5"/>
    </w:p>
    <w:p w14:paraId="4BE61092" w14:textId="797BC7C5" w:rsidR="00513247" w:rsidRDefault="00513247" w:rsidP="00B341C2">
      <w:r>
        <w:t xml:space="preserve">In keeping with the general editorial policy, IJAMCP provides space for showcasing current practice in arts and heritage management, cultural </w:t>
      </w:r>
      <w:proofErr w:type="gramStart"/>
      <w:r>
        <w:t>policy</w:t>
      </w:r>
      <w:proofErr w:type="gramEnd"/>
      <w:r>
        <w:t xml:space="preserve"> and relevant dimensions of all forms of creative and cultural practice. This is principally done through authored observations from </w:t>
      </w:r>
      <w:proofErr w:type="gramStart"/>
      <w:r>
        <w:t>practitioners;</w:t>
      </w:r>
      <w:proofErr w:type="gramEnd"/>
      <w:r>
        <w:t xml:space="preserve"> evaluative case studies and edited practitioner interviews.</w:t>
      </w:r>
      <w:r w:rsidR="003D6776">
        <w:t xml:space="preserve"> Consequently</w:t>
      </w:r>
      <w:r w:rsidR="00B341C2">
        <w:t>,</w:t>
      </w:r>
      <w:r w:rsidR="003D6776">
        <w:t xml:space="preserve"> almost all published work in this section is authored by arts managers, artists, policymakers and not academics.</w:t>
      </w:r>
    </w:p>
    <w:p w14:paraId="431DE20A" w14:textId="1CABC468" w:rsidR="00513247" w:rsidRDefault="00513247" w:rsidP="00A26660">
      <w:pPr>
        <w:rPr>
          <w:lang w:val="en-IE" w:eastAsia="en-GB"/>
        </w:rPr>
      </w:pPr>
      <w:r w:rsidRPr="00E67269">
        <w:rPr>
          <w:lang w:val="en-IE" w:eastAsia="en-GB"/>
        </w:rPr>
        <w:t>Topics or themes should be relevant to the scope of IJAMCP and concerned with the practice, management and policy around arts, culture and heritage</w:t>
      </w:r>
      <w:r w:rsidR="007F4259">
        <w:rPr>
          <w:lang w:val="en-IE" w:eastAsia="en-GB"/>
        </w:rPr>
        <w:t xml:space="preserve"> on</w:t>
      </w:r>
      <w:r w:rsidR="00A52D9A">
        <w:rPr>
          <w:lang w:val="en-IE" w:eastAsia="en-GB"/>
        </w:rPr>
        <w:t xml:space="preserve"> </w:t>
      </w:r>
      <w:r w:rsidR="007F4259">
        <w:rPr>
          <w:lang w:val="en-IE" w:eastAsia="en-GB"/>
        </w:rPr>
        <w:t>or related to the island of Ireland</w:t>
      </w:r>
      <w:r w:rsidRPr="00E67269">
        <w:rPr>
          <w:lang w:val="en-IE" w:eastAsia="en-GB"/>
        </w:rPr>
        <w:t xml:space="preserve">. Submissions should </w:t>
      </w:r>
      <w:r w:rsidRPr="004A2E27">
        <w:rPr>
          <w:b/>
          <w:bCs/>
          <w:u w:val="single"/>
          <w:lang w:val="en-IE" w:eastAsia="en-GB"/>
        </w:rPr>
        <w:t>not</w:t>
      </w:r>
      <w:r w:rsidRPr="00E67269">
        <w:rPr>
          <w:lang w:val="en-IE" w:eastAsia="en-GB"/>
        </w:rPr>
        <w:t xml:space="preserve"> </w:t>
      </w:r>
      <w:r>
        <w:rPr>
          <w:lang w:val="en-IE" w:eastAsia="en-GB"/>
        </w:rPr>
        <w:t>be considered an opportunity for promotion of a</w:t>
      </w:r>
      <w:r w:rsidRPr="00E67269">
        <w:rPr>
          <w:lang w:val="en-IE" w:eastAsia="en-GB"/>
        </w:rPr>
        <w:t xml:space="preserve"> particular practice or organisation</w:t>
      </w:r>
      <w:r>
        <w:rPr>
          <w:lang w:val="en-IE" w:eastAsia="en-GB"/>
        </w:rPr>
        <w:t xml:space="preserve"> rather they</w:t>
      </w:r>
      <w:r w:rsidRPr="00E67269">
        <w:rPr>
          <w:lang w:val="en-IE" w:eastAsia="en-GB"/>
        </w:rPr>
        <w:t xml:space="preserve"> should give insight to the context in which arts, culture and heritage is practiced and presented</w:t>
      </w:r>
      <w:r>
        <w:rPr>
          <w:lang w:val="en-IE" w:eastAsia="en-GB"/>
        </w:rPr>
        <w:t>. Further, they should also</w:t>
      </w:r>
      <w:r w:rsidRPr="00E67269">
        <w:rPr>
          <w:lang w:val="en-IE" w:eastAsia="en-GB"/>
        </w:rPr>
        <w:t xml:space="preserve"> offer reflection or appraisal of approaches and provide stimulus for further discussion both within these sectors and in stimulating a combined debate involving both researchers and practitioners.</w:t>
      </w:r>
    </w:p>
    <w:p w14:paraId="60A23BA0" w14:textId="049A9CBB" w:rsidR="000F3651" w:rsidRPr="00A26660" w:rsidRDefault="007F4259" w:rsidP="00977CD5">
      <w:pPr>
        <w:rPr>
          <w:lang w:val="en-GB"/>
        </w:rPr>
      </w:pPr>
      <w:r w:rsidRPr="00A26660">
        <w:rPr>
          <w:lang w:val="en-GB"/>
        </w:rPr>
        <w:t>Only previously unpublished writing and work not under consideration by another journal will be considered for inclusion.</w:t>
      </w:r>
    </w:p>
    <w:p w14:paraId="5F49408F" w14:textId="2B5E59C6" w:rsidR="003D6776" w:rsidRPr="00A26660" w:rsidRDefault="007F4259" w:rsidP="00977CD5">
      <w:r w:rsidRPr="00A26660">
        <w:t xml:space="preserve">The </w:t>
      </w:r>
      <w:r w:rsidR="004F02EE">
        <w:t>Editorial Board</w:t>
      </w:r>
      <w:r w:rsidRPr="00A26660">
        <w:t xml:space="preserve"> both receives submissions and contacts individuals directly to invite submissions. Interested contributors are encouraged to look at past examples from this section of the Journal and to first contact the Section Editor to discuss their plans. </w:t>
      </w:r>
    </w:p>
    <w:p w14:paraId="2E09607F" w14:textId="1C06C304" w:rsidR="007F4259" w:rsidRPr="000F3651" w:rsidRDefault="003D6776" w:rsidP="00977CD5">
      <w:pPr>
        <w:rPr>
          <w:lang w:val="en-GB"/>
        </w:rPr>
      </w:pPr>
      <w:r w:rsidRPr="00A26660">
        <w:rPr>
          <w:lang w:eastAsia="en-GB"/>
        </w:rPr>
        <w:t xml:space="preserve">Submissions are welcome from professionals in all areas of professional and voluntary arts, culture and heritage and policy sectors. Professionals can be located or come from anywhere in the world </w:t>
      </w:r>
      <w:proofErr w:type="gramStart"/>
      <w:r w:rsidRPr="00A26660">
        <w:rPr>
          <w:lang w:eastAsia="en-GB"/>
        </w:rPr>
        <w:t>as long as</w:t>
      </w:r>
      <w:proofErr w:type="gramEnd"/>
      <w:r w:rsidRPr="00A26660">
        <w:rPr>
          <w:lang w:eastAsia="en-GB"/>
        </w:rPr>
        <w:t xml:space="preserve"> the focus of the contribution is in keeping with the Journal’s aims and scope.</w:t>
      </w:r>
    </w:p>
    <w:p w14:paraId="7A620487" w14:textId="5E308736" w:rsidR="007F4259" w:rsidRPr="00A26660" w:rsidRDefault="007F4259" w:rsidP="00977CD5">
      <w:r w:rsidRPr="00A26660">
        <w:t xml:space="preserve">Most submissions are written by practitioners. </w:t>
      </w:r>
      <w:r w:rsidR="003D6776" w:rsidRPr="00A26660">
        <w:t>Practice researchers should ordinarily submit work on their practice as academic articles for peer review. The exception to this for this section are edited interviews.</w:t>
      </w:r>
    </w:p>
    <w:p w14:paraId="14D2AA2B" w14:textId="2AC218E1" w:rsidR="007F4259" w:rsidRPr="000F3651" w:rsidRDefault="003D6776" w:rsidP="00977CD5">
      <w:pPr>
        <w:rPr>
          <w:lang w:val="en-GB"/>
        </w:rPr>
      </w:pPr>
      <w:r w:rsidRPr="00A26660">
        <w:rPr>
          <w:lang w:eastAsia="en-GB"/>
        </w:rPr>
        <w:t>Authored, co-authored or multi-authored submissions are welcome. All authors must be named.</w:t>
      </w:r>
    </w:p>
    <w:p w14:paraId="0520AC5C" w14:textId="7BE084D1" w:rsidR="000E7A55" w:rsidRPr="00A26660" w:rsidRDefault="008D1409" w:rsidP="00977CD5">
      <w:r w:rsidRPr="00A26660">
        <w:t>Authors</w:t>
      </w:r>
      <w:r w:rsidR="000E7A55" w:rsidRPr="00A26660">
        <w:t xml:space="preserve"> should ensure all named co-authors, or contributing parties (organisations, employers</w:t>
      </w:r>
      <w:r w:rsidRPr="00A26660">
        <w:t>, interviewees</w:t>
      </w:r>
      <w:r w:rsidR="000E7A55" w:rsidRPr="00A26660">
        <w:t>) have given their permission and agreed any draft text</w:t>
      </w:r>
      <w:r w:rsidRPr="00A26660">
        <w:t xml:space="preserve"> BEFORE submission</w:t>
      </w:r>
      <w:r w:rsidR="000E7A55" w:rsidRPr="00A26660">
        <w:t xml:space="preserve">. </w:t>
      </w:r>
    </w:p>
    <w:p w14:paraId="77DA6DA2" w14:textId="1EBF9D0D" w:rsidR="007F4259" w:rsidRPr="00A26660" w:rsidRDefault="007F4259" w:rsidP="00977CD5">
      <w:r w:rsidRPr="00A26660">
        <w:t xml:space="preserve">Contributors are asked to provide a short biographical statement of 50 words maximum to ensure the author’s positionality at the time of writing can be clearly recognised. </w:t>
      </w:r>
    </w:p>
    <w:p w14:paraId="2F3F0565" w14:textId="647ECF35" w:rsidR="007F4259" w:rsidRPr="000F3651" w:rsidRDefault="007F4259" w:rsidP="00977CD5">
      <w:pPr>
        <w:rPr>
          <w:lang w:val="en-GB"/>
        </w:rPr>
      </w:pPr>
      <w:r w:rsidRPr="00A26660">
        <w:rPr>
          <w:lang w:eastAsia="en-GB"/>
        </w:rPr>
        <w:t>Types of submission vary but can include:</w:t>
      </w:r>
    </w:p>
    <w:p w14:paraId="1FBEC2F8" w14:textId="77777777" w:rsidR="007F4259" w:rsidRPr="00A26660" w:rsidRDefault="007F4259" w:rsidP="00B341C2">
      <w:pPr>
        <w:numPr>
          <w:ilvl w:val="1"/>
          <w:numId w:val="3"/>
        </w:numPr>
        <w:spacing w:after="0"/>
        <w:ind w:hanging="357"/>
        <w:textAlignment w:val="baseline"/>
        <w:rPr>
          <w:rFonts w:asciiTheme="majorHAnsi" w:eastAsia="Times New Roman" w:hAnsiTheme="majorHAnsi" w:cstheme="majorHAnsi"/>
          <w:lang w:val="en-IE" w:eastAsia="en-GB"/>
        </w:rPr>
      </w:pPr>
      <w:r w:rsidRPr="00A26660">
        <w:rPr>
          <w:rFonts w:asciiTheme="majorHAnsi" w:eastAsia="Times New Roman" w:hAnsiTheme="majorHAnsi" w:cstheme="majorHAnsi"/>
          <w:lang w:val="en-IE" w:eastAsia="en-GB"/>
        </w:rPr>
        <w:lastRenderedPageBreak/>
        <w:t>reflective essays on approaches in management, practice and policy; case study examinations of particular approaches</w:t>
      </w:r>
    </w:p>
    <w:p w14:paraId="744A5E4F" w14:textId="77777777" w:rsidR="007F4259" w:rsidRPr="00A26660" w:rsidRDefault="007F4259" w:rsidP="00B341C2">
      <w:pPr>
        <w:numPr>
          <w:ilvl w:val="1"/>
          <w:numId w:val="3"/>
        </w:numPr>
        <w:spacing w:after="0"/>
        <w:ind w:hanging="357"/>
        <w:textAlignment w:val="baseline"/>
        <w:rPr>
          <w:rFonts w:asciiTheme="majorHAnsi" w:eastAsia="Times New Roman" w:hAnsiTheme="majorHAnsi" w:cstheme="majorHAnsi"/>
          <w:lang w:val="en-IE" w:eastAsia="en-GB"/>
        </w:rPr>
      </w:pPr>
      <w:r w:rsidRPr="00A26660">
        <w:rPr>
          <w:rFonts w:asciiTheme="majorHAnsi" w:eastAsia="Times New Roman" w:hAnsiTheme="majorHAnsi" w:cstheme="majorHAnsi"/>
          <w:lang w:val="en-IE" w:eastAsia="en-GB"/>
        </w:rPr>
        <w:t>evaluative studies of programmes</w:t>
      </w:r>
    </w:p>
    <w:p w14:paraId="64110212" w14:textId="77777777" w:rsidR="007F4259" w:rsidRPr="00A26660" w:rsidRDefault="007F4259" w:rsidP="00B341C2">
      <w:pPr>
        <w:numPr>
          <w:ilvl w:val="1"/>
          <w:numId w:val="3"/>
        </w:numPr>
        <w:spacing w:after="0"/>
        <w:ind w:hanging="357"/>
        <w:textAlignment w:val="baseline"/>
        <w:rPr>
          <w:rFonts w:asciiTheme="majorHAnsi" w:eastAsia="Times New Roman" w:hAnsiTheme="majorHAnsi" w:cstheme="majorHAnsi"/>
          <w:lang w:val="en-IE" w:eastAsia="en-GB"/>
        </w:rPr>
      </w:pPr>
      <w:r w:rsidRPr="00A26660">
        <w:rPr>
          <w:rFonts w:asciiTheme="majorHAnsi" w:eastAsia="Times New Roman" w:hAnsiTheme="majorHAnsi" w:cstheme="majorHAnsi"/>
          <w:lang w:val="en-IE" w:eastAsia="en-GB"/>
        </w:rPr>
        <w:t>interviews or conversations between key figures or practitioners</w:t>
      </w:r>
    </w:p>
    <w:p w14:paraId="7B8952AA" w14:textId="77777777" w:rsidR="007F4259" w:rsidRPr="00A26660" w:rsidRDefault="007F4259" w:rsidP="00B341C2">
      <w:pPr>
        <w:numPr>
          <w:ilvl w:val="1"/>
          <w:numId w:val="3"/>
        </w:numPr>
        <w:spacing w:after="0"/>
        <w:ind w:hanging="357"/>
        <w:textAlignment w:val="baseline"/>
        <w:rPr>
          <w:rFonts w:asciiTheme="majorHAnsi" w:eastAsia="Times New Roman" w:hAnsiTheme="majorHAnsi" w:cstheme="majorHAnsi"/>
          <w:lang w:val="en-IE" w:eastAsia="en-GB"/>
        </w:rPr>
      </w:pPr>
      <w:r w:rsidRPr="00A26660">
        <w:rPr>
          <w:rFonts w:asciiTheme="majorHAnsi" w:eastAsia="Times New Roman" w:hAnsiTheme="majorHAnsi" w:cstheme="majorHAnsi"/>
          <w:lang w:val="en-IE" w:eastAsia="en-GB"/>
        </w:rPr>
        <w:t>Historic reviews</w:t>
      </w:r>
    </w:p>
    <w:p w14:paraId="5E3533B3" w14:textId="2AFA2431" w:rsidR="007F4259" w:rsidRPr="00A26660" w:rsidRDefault="007F4259" w:rsidP="00B341C2">
      <w:pPr>
        <w:numPr>
          <w:ilvl w:val="1"/>
          <w:numId w:val="3"/>
        </w:numPr>
        <w:spacing w:after="0"/>
        <w:ind w:hanging="357"/>
        <w:textAlignment w:val="baseline"/>
        <w:rPr>
          <w:rFonts w:asciiTheme="majorHAnsi" w:eastAsia="Times New Roman" w:hAnsiTheme="majorHAnsi" w:cstheme="majorHAnsi"/>
          <w:lang w:val="en-IE" w:eastAsia="en-GB"/>
        </w:rPr>
      </w:pPr>
      <w:r w:rsidRPr="00A26660">
        <w:rPr>
          <w:rFonts w:asciiTheme="majorHAnsi" w:eastAsia="Times New Roman" w:hAnsiTheme="majorHAnsi" w:cstheme="majorHAnsi"/>
          <w:lang w:val="en-IE" w:eastAsia="en-GB"/>
        </w:rPr>
        <w:t>the reproduction of particular keynote addresses from industry events  provocations and observations</w:t>
      </w:r>
    </w:p>
    <w:p w14:paraId="12D09F61" w14:textId="27877759" w:rsidR="003D6776" w:rsidRPr="00A26660" w:rsidRDefault="003D6776" w:rsidP="00977CD5">
      <w:pPr>
        <w:rPr>
          <w:lang w:val="en-GB"/>
        </w:rPr>
      </w:pPr>
      <w:r w:rsidRPr="00A26660">
        <w:rPr>
          <w:lang w:val="en-GB"/>
        </w:rPr>
        <w:t>Perspectives on Practice contributions will generally be between 1,000 and 3,000 words in length.</w:t>
      </w:r>
    </w:p>
    <w:p w14:paraId="12FA658E" w14:textId="51551A52" w:rsidR="008D1409" w:rsidRPr="00A26660" w:rsidRDefault="008D1409" w:rsidP="00977CD5">
      <w:pPr>
        <w:rPr>
          <w:lang w:val="en-GB"/>
        </w:rPr>
      </w:pPr>
      <w:r w:rsidRPr="00A26660">
        <w:rPr>
          <w:lang w:val="en-GB"/>
        </w:rPr>
        <w:t>Ordinarily at least one and no more than three papers will be published in this section of the Journal.</w:t>
      </w:r>
    </w:p>
    <w:p w14:paraId="3D061D64" w14:textId="6ACD463F" w:rsidR="00654B3D" w:rsidRPr="00A26660" w:rsidRDefault="007F4259" w:rsidP="00977CD5">
      <w:r w:rsidRPr="00A26660">
        <w:t>All submitted Perspectives on Practice should comply with the Submission Guidelines at the time of submission.</w:t>
      </w:r>
    </w:p>
    <w:p w14:paraId="752D729E" w14:textId="77777777" w:rsidR="00B341C2" w:rsidRDefault="00B341C2" w:rsidP="00B341C2">
      <w:pPr>
        <w:rPr>
          <w:rFonts w:asciiTheme="majorHAnsi" w:eastAsiaTheme="majorEastAsia" w:hAnsiTheme="majorHAnsi" w:cstheme="majorBidi"/>
          <w:b/>
          <w:color w:val="D9045D"/>
          <w:sz w:val="32"/>
          <w:szCs w:val="26"/>
        </w:rPr>
      </w:pPr>
      <w:r>
        <w:br w:type="page"/>
      </w:r>
    </w:p>
    <w:p w14:paraId="05EA7A01" w14:textId="6445CD52" w:rsidR="00654B3D" w:rsidRPr="007679BB" w:rsidRDefault="00A76307" w:rsidP="00DC75D3">
      <w:pPr>
        <w:pStyle w:val="Heading2"/>
      </w:pPr>
      <w:bookmarkStart w:id="6" w:name="_Toc123823680"/>
      <w:r w:rsidRPr="00954D3E">
        <w:lastRenderedPageBreak/>
        <w:t>New Voices</w:t>
      </w:r>
      <w:bookmarkEnd w:id="6"/>
      <w:r w:rsidRPr="00954D3E">
        <w:t xml:space="preserve"> </w:t>
      </w:r>
    </w:p>
    <w:p w14:paraId="55E4F17D" w14:textId="38AD1D25" w:rsidR="008D1409" w:rsidRPr="00954D3E" w:rsidRDefault="008D1409" w:rsidP="00B341C2">
      <w:pPr>
        <w:pStyle w:val="NormalWeb"/>
        <w:spacing w:before="0" w:beforeAutospacing="0" w:after="240" w:afterAutospacing="0"/>
        <w:textAlignment w:val="baseline"/>
        <w:rPr>
          <w:rFonts w:asciiTheme="majorHAnsi" w:hAnsiTheme="majorHAnsi" w:cstheme="majorBidi"/>
        </w:rPr>
      </w:pPr>
      <w:r>
        <w:rPr>
          <w:rFonts w:asciiTheme="majorHAnsi" w:hAnsiTheme="majorHAnsi" w:cstheme="majorBidi"/>
        </w:rPr>
        <w:t>The</w:t>
      </w:r>
      <w:r w:rsidR="79FB8083" w:rsidRPr="79FB8083">
        <w:rPr>
          <w:rFonts w:asciiTheme="majorHAnsi" w:hAnsiTheme="majorHAnsi" w:cstheme="majorBidi"/>
        </w:rPr>
        <w:t xml:space="preserve"> Irish Journal of Arts Management</w:t>
      </w:r>
      <w:r>
        <w:rPr>
          <w:rFonts w:asciiTheme="majorHAnsi" w:hAnsiTheme="majorHAnsi" w:cstheme="majorBidi"/>
        </w:rPr>
        <w:t xml:space="preserve"> and </w:t>
      </w:r>
      <w:r w:rsidRPr="79FB8083">
        <w:rPr>
          <w:rFonts w:asciiTheme="majorHAnsi" w:hAnsiTheme="majorHAnsi" w:cstheme="majorBidi"/>
        </w:rPr>
        <w:t xml:space="preserve">Cultural Policy </w:t>
      </w:r>
      <w:r>
        <w:rPr>
          <w:rFonts w:asciiTheme="majorHAnsi" w:hAnsiTheme="majorHAnsi" w:cstheme="majorBidi"/>
        </w:rPr>
        <w:t>is committed</w:t>
      </w:r>
      <w:r w:rsidR="79FB8083" w:rsidRPr="79FB8083">
        <w:rPr>
          <w:rFonts w:asciiTheme="majorHAnsi" w:hAnsiTheme="majorHAnsi" w:cstheme="majorBidi"/>
        </w:rPr>
        <w:t xml:space="preserve"> to reflect</w:t>
      </w:r>
      <w:r>
        <w:rPr>
          <w:rFonts w:asciiTheme="majorHAnsi" w:hAnsiTheme="majorHAnsi" w:cstheme="majorBidi"/>
        </w:rPr>
        <w:t>ing</w:t>
      </w:r>
      <w:r w:rsidR="79FB8083" w:rsidRPr="79FB8083">
        <w:rPr>
          <w:rFonts w:asciiTheme="majorHAnsi" w:hAnsiTheme="majorHAnsi" w:cstheme="majorBidi"/>
        </w:rPr>
        <w:t xml:space="preserve"> a wider and more varied range of voices engaging with questions of policy and cultural management on the island of Ireland.</w:t>
      </w:r>
      <w:r w:rsidR="007679BB">
        <w:rPr>
          <w:rFonts w:asciiTheme="majorHAnsi" w:hAnsiTheme="majorHAnsi" w:cstheme="majorBidi"/>
        </w:rPr>
        <w:t xml:space="preserve"> </w:t>
      </w:r>
      <w:r w:rsidR="79FB8083" w:rsidRPr="79FB8083">
        <w:rPr>
          <w:rFonts w:asciiTheme="majorHAnsi" w:hAnsiTheme="majorHAnsi" w:cstheme="majorBidi"/>
        </w:rPr>
        <w:t>One strand among these voices is the often excellent analysis to be found in theses at taught Masters and MLitt level in third level institutions</w:t>
      </w:r>
      <w:r>
        <w:rPr>
          <w:rFonts w:asciiTheme="majorHAnsi" w:hAnsiTheme="majorHAnsi" w:cstheme="majorBidi"/>
        </w:rPr>
        <w:t xml:space="preserve"> and produced by early doctoral candidates</w:t>
      </w:r>
      <w:r w:rsidR="79FB8083" w:rsidRPr="79FB8083">
        <w:rPr>
          <w:rFonts w:asciiTheme="majorHAnsi" w:hAnsiTheme="majorHAnsi" w:cstheme="majorBidi"/>
        </w:rPr>
        <w:t xml:space="preserve">. </w:t>
      </w:r>
      <w:r>
        <w:rPr>
          <w:rFonts w:asciiTheme="majorHAnsi" w:hAnsiTheme="majorHAnsi" w:cstheme="majorBidi"/>
        </w:rPr>
        <w:t xml:space="preserve">In </w:t>
      </w:r>
      <w:r w:rsidR="000F3651">
        <w:rPr>
          <w:rFonts w:asciiTheme="majorHAnsi" w:hAnsiTheme="majorHAnsi" w:cstheme="majorBidi"/>
        </w:rPr>
        <w:t>this</w:t>
      </w:r>
      <w:r>
        <w:rPr>
          <w:rFonts w:asciiTheme="majorHAnsi" w:hAnsiTheme="majorHAnsi" w:cstheme="majorBidi"/>
        </w:rPr>
        <w:t xml:space="preserve"> section, </w:t>
      </w:r>
      <w:r w:rsidR="79FB8083" w:rsidRPr="79FB8083">
        <w:rPr>
          <w:rFonts w:asciiTheme="majorHAnsi" w:hAnsiTheme="majorHAnsi" w:cstheme="majorBidi"/>
        </w:rPr>
        <w:t xml:space="preserve">we offer an opportunity for the best of this work to be disseminated </w:t>
      </w:r>
      <w:r w:rsidR="000F3651">
        <w:rPr>
          <w:rFonts w:asciiTheme="majorHAnsi" w:hAnsiTheme="majorHAnsi" w:cstheme="majorBidi"/>
        </w:rPr>
        <w:t>in a way that</w:t>
      </w:r>
      <w:r w:rsidR="79FB8083" w:rsidRPr="79FB8083">
        <w:rPr>
          <w:rFonts w:asciiTheme="majorHAnsi" w:hAnsiTheme="majorHAnsi" w:cstheme="majorBidi"/>
        </w:rPr>
        <w:t xml:space="preserve"> can have real impact, and stimulate further research on the given topic.</w:t>
      </w:r>
    </w:p>
    <w:p w14:paraId="0DC49D12" w14:textId="6443F0E7" w:rsidR="00954D3E" w:rsidRDefault="008D1409" w:rsidP="00B341C2">
      <w:pPr>
        <w:pStyle w:val="NormalWeb"/>
        <w:spacing w:before="0" w:beforeAutospacing="0" w:after="240" w:afterAutospacing="0"/>
        <w:textAlignment w:val="baseline"/>
        <w:rPr>
          <w:rFonts w:ascii="Calibri" w:eastAsia="Calibri" w:hAnsi="Calibri" w:cs="Calibri"/>
          <w:lang w:val="en-US"/>
        </w:rPr>
      </w:pPr>
      <w:r>
        <w:rPr>
          <w:rFonts w:asciiTheme="majorHAnsi" w:hAnsiTheme="majorHAnsi" w:cstheme="majorBidi"/>
        </w:rPr>
        <w:t>Postgraduate programme directors</w:t>
      </w:r>
      <w:r w:rsidR="79FB8083" w:rsidRPr="79FB8083">
        <w:rPr>
          <w:rFonts w:asciiTheme="majorHAnsi" w:hAnsiTheme="majorHAnsi" w:cstheme="majorBidi"/>
        </w:rPr>
        <w:t xml:space="preserve"> </w:t>
      </w:r>
      <w:r w:rsidR="79FB8083" w:rsidRPr="79FB8083">
        <w:rPr>
          <w:rFonts w:ascii="Calibri" w:eastAsia="Calibri" w:hAnsi="Calibri" w:cs="Calibri"/>
          <w:lang w:val="en-US"/>
        </w:rPr>
        <w:t xml:space="preserve"> and academics working on</w:t>
      </w:r>
      <w:r w:rsidR="79FB8083" w:rsidRPr="79FB8083">
        <w:rPr>
          <w:rFonts w:asciiTheme="majorHAnsi" w:hAnsiTheme="majorHAnsi" w:cstheme="majorBidi"/>
        </w:rPr>
        <w:t xml:space="preserve"> relevant programmes </w:t>
      </w:r>
      <w:r>
        <w:rPr>
          <w:rFonts w:asciiTheme="majorHAnsi" w:hAnsiTheme="majorHAnsi" w:cstheme="majorBidi"/>
        </w:rPr>
        <w:t xml:space="preserve">are </w:t>
      </w:r>
      <w:r w:rsidR="00E66535">
        <w:rPr>
          <w:rFonts w:asciiTheme="majorHAnsi" w:hAnsiTheme="majorHAnsi" w:cstheme="majorBidi"/>
        </w:rPr>
        <w:t xml:space="preserve">asked to encourage former students and </w:t>
      </w:r>
      <w:r w:rsidR="007679BB">
        <w:rPr>
          <w:rFonts w:asciiTheme="majorHAnsi" w:hAnsiTheme="majorHAnsi" w:cstheme="majorBidi"/>
        </w:rPr>
        <w:t xml:space="preserve">early </w:t>
      </w:r>
      <w:r w:rsidR="00E66535">
        <w:rPr>
          <w:rFonts w:asciiTheme="majorHAnsi" w:hAnsiTheme="majorHAnsi" w:cstheme="majorBidi"/>
        </w:rPr>
        <w:t xml:space="preserve">doctoral candidates who have demonstrated exceptional research and analytical quality to submit </w:t>
      </w:r>
      <w:r w:rsidR="79FB8083" w:rsidRPr="79FB8083">
        <w:rPr>
          <w:rFonts w:asciiTheme="majorHAnsi" w:hAnsiTheme="majorHAnsi" w:cstheme="majorBidi"/>
        </w:rPr>
        <w:t>short, synoptic articles for publication in the Journal.</w:t>
      </w:r>
      <w:r w:rsidR="79FB8083" w:rsidRPr="79FB8083">
        <w:rPr>
          <w:rFonts w:ascii="Calibri" w:eastAsia="Calibri" w:hAnsi="Calibri" w:cs="Calibri"/>
          <w:lang w:val="en-US"/>
        </w:rPr>
        <w:t xml:space="preserve"> Graduated students may also self-nominate.</w:t>
      </w:r>
    </w:p>
    <w:p w14:paraId="148EEA6C" w14:textId="1D7DAD4E" w:rsidR="00E66535" w:rsidRPr="00954D3E" w:rsidRDefault="00E66535" w:rsidP="00B341C2">
      <w:pPr>
        <w:pStyle w:val="NormalWeb"/>
        <w:spacing w:before="0" w:beforeAutospacing="0" w:after="240" w:afterAutospacing="0"/>
        <w:rPr>
          <w:lang w:val="en-US"/>
        </w:rPr>
      </w:pPr>
      <w:r w:rsidRPr="79FB8083">
        <w:rPr>
          <w:rFonts w:asciiTheme="majorHAnsi" w:hAnsiTheme="majorHAnsi" w:cstheme="majorBidi"/>
        </w:rPr>
        <w:t xml:space="preserve">The overall aim of these pieces will be to provide a concise description of the research project, combined with a clear statement of the implications for policy or practice. Selection of suitable articles will be made by the </w:t>
      </w:r>
      <w:r w:rsidR="004F02EE">
        <w:rPr>
          <w:rFonts w:asciiTheme="majorHAnsi" w:hAnsiTheme="majorHAnsi" w:cstheme="majorBidi"/>
        </w:rPr>
        <w:t>Editorial Board</w:t>
      </w:r>
      <w:r w:rsidRPr="79FB8083">
        <w:rPr>
          <w:rFonts w:asciiTheme="majorHAnsi" w:hAnsiTheme="majorHAnsi" w:cstheme="majorBidi"/>
        </w:rPr>
        <w:t>, whose decision will be final.</w:t>
      </w:r>
    </w:p>
    <w:p w14:paraId="24091F67" w14:textId="76FE2E09" w:rsidR="008D1409" w:rsidRPr="00190526" w:rsidRDefault="008D1409" w:rsidP="00977CD5">
      <w:r w:rsidRPr="00190526">
        <w:t xml:space="preserve">Research articles are welcomed </w:t>
      </w:r>
      <w:r w:rsidR="00B55F68" w:rsidRPr="00190526">
        <w:t>i</w:t>
      </w:r>
      <w:r w:rsidRPr="00190526">
        <w:t>n</w:t>
      </w:r>
      <w:r w:rsidR="00B55F68" w:rsidRPr="00190526">
        <w:t xml:space="preserve"> any field and topic cognate with the journal’s aim and scope</w:t>
      </w:r>
      <w:r w:rsidR="000F3651">
        <w:t>.</w:t>
      </w:r>
    </w:p>
    <w:p w14:paraId="6BB14694" w14:textId="77777777" w:rsidR="00E66535" w:rsidRPr="00190526" w:rsidRDefault="008D1409" w:rsidP="00977CD5">
      <w:r w:rsidRPr="00190526">
        <w:t>Only previously unpublished research and work not under consideration by another journal will be considered for inclusion.</w:t>
      </w:r>
    </w:p>
    <w:p w14:paraId="0ECA787C" w14:textId="64C75DA4" w:rsidR="008D1409" w:rsidRPr="00190526" w:rsidRDefault="008D1409" w:rsidP="00977CD5">
      <w:r w:rsidRPr="00190526">
        <w:t xml:space="preserve">Eligible articles </w:t>
      </w:r>
      <w:r w:rsidR="00E66535" w:rsidRPr="00190526">
        <w:t>will draw from a Masters</w:t>
      </w:r>
      <w:r w:rsidR="007679BB" w:rsidRPr="00190526">
        <w:t xml:space="preserve"> </w:t>
      </w:r>
      <w:r w:rsidR="00E66535" w:rsidRPr="00190526">
        <w:t xml:space="preserve">level thesis (level 9) completed in the previous two academic years; and will demonstrate a high level of academic </w:t>
      </w:r>
      <w:proofErr w:type="gramStart"/>
      <w:r w:rsidR="00E66535" w:rsidRPr="00190526">
        <w:t>achievement  (</w:t>
      </w:r>
      <w:proofErr w:type="gramEnd"/>
      <w:r w:rsidR="00E66535" w:rsidRPr="00190526">
        <w:t>generally at 2:1 or first class-level); OR will represent early stage critical literature review or early research by doctoral candidates (usually in their first year of study)</w:t>
      </w:r>
      <w:r w:rsidR="00190526">
        <w:t>.</w:t>
      </w:r>
    </w:p>
    <w:p w14:paraId="7BB7E587" w14:textId="77777777" w:rsidR="008D1409" w:rsidRPr="00190526" w:rsidRDefault="008D1409" w:rsidP="00977CD5">
      <w:r w:rsidRPr="00190526">
        <w:t xml:space="preserve">As an interdisciplinary field, a range of methodological approaches are acceptable. Qualitative and quantitative research are </w:t>
      </w:r>
      <w:proofErr w:type="gramStart"/>
      <w:r w:rsidRPr="00190526">
        <w:t>welcomed</w:t>
      </w:r>
      <w:proofErr w:type="gramEnd"/>
      <w:r w:rsidRPr="00190526">
        <w:t xml:space="preserve"> and scholars may submit work informed by a range of disciplines and study area.</w:t>
      </w:r>
    </w:p>
    <w:p w14:paraId="414AB0D9" w14:textId="796E4593" w:rsidR="00E66535" w:rsidRPr="00190526" w:rsidRDefault="00E66535" w:rsidP="00977CD5">
      <w:r w:rsidRPr="00190526">
        <w:t xml:space="preserve">While </w:t>
      </w:r>
      <w:proofErr w:type="gramStart"/>
      <w:r w:rsidRPr="00190526">
        <w:t>the majority of</w:t>
      </w:r>
      <w:proofErr w:type="gramEnd"/>
      <w:r w:rsidRPr="00190526">
        <w:t xml:space="preserve"> contributors will be from institutions on the island of Ireland, s</w:t>
      </w:r>
      <w:r w:rsidR="008D1409" w:rsidRPr="00190526">
        <w:t xml:space="preserve">ubmissions will be considered from </w:t>
      </w:r>
      <w:r w:rsidRPr="00190526">
        <w:t>students of any institution worldwide who meet the standards and eligibility and can meet the scope and aims of the journal.</w:t>
      </w:r>
    </w:p>
    <w:p w14:paraId="04B7F530" w14:textId="77777777" w:rsidR="00E66535" w:rsidRPr="00190526" w:rsidRDefault="00E66535" w:rsidP="00977CD5">
      <w:r w:rsidRPr="00190526">
        <w:t xml:space="preserve">New Voices contributions will generally be no more than 3,000 words in length. </w:t>
      </w:r>
    </w:p>
    <w:p w14:paraId="2045DC53" w14:textId="627A8A81" w:rsidR="00E66535" w:rsidRPr="00190526" w:rsidRDefault="00E66535" w:rsidP="00977CD5">
      <w:r w:rsidRPr="00190526">
        <w:t xml:space="preserve">Ordinarily at least one and no more than </w:t>
      </w:r>
      <w:r w:rsidR="00190526">
        <w:t>five</w:t>
      </w:r>
      <w:r w:rsidRPr="00190526">
        <w:t xml:space="preserve"> papers will be published in this section of the Journal.</w:t>
      </w:r>
    </w:p>
    <w:p w14:paraId="11E7AAA0" w14:textId="16701A1B" w:rsidR="0034639F" w:rsidRPr="000F3651" w:rsidRDefault="00E66535" w:rsidP="00977CD5">
      <w:pPr>
        <w:rPr>
          <w:lang w:val="en-GB"/>
        </w:rPr>
      </w:pPr>
      <w:r w:rsidRPr="00190526">
        <w:t xml:space="preserve">All </w:t>
      </w:r>
      <w:r w:rsidR="000F3651">
        <w:t>New Voices contributions</w:t>
      </w:r>
      <w:r w:rsidRPr="00190526">
        <w:t xml:space="preserve"> should comply with the Submission Guidelines at the time of submission</w:t>
      </w:r>
      <w:r w:rsidR="0034639F">
        <w:t>.</w:t>
      </w:r>
      <w:r w:rsidR="0034639F">
        <w:br w:type="page"/>
      </w:r>
    </w:p>
    <w:p w14:paraId="39E71E9B" w14:textId="1C56F701" w:rsidR="0034639F" w:rsidRDefault="0034639F" w:rsidP="0034639F">
      <w:pPr>
        <w:pStyle w:val="Heading1"/>
        <w:rPr>
          <w:lang w:val="en-GB"/>
        </w:rPr>
      </w:pPr>
      <w:bookmarkStart w:id="7" w:name="_Toc123823681"/>
      <w:r w:rsidRPr="004A2E27">
        <w:rPr>
          <w:lang w:val="en-GB"/>
        </w:rPr>
        <w:lastRenderedPageBreak/>
        <w:t>Review Process</w:t>
      </w:r>
      <w:bookmarkEnd w:id="7"/>
    </w:p>
    <w:p w14:paraId="78870DC9" w14:textId="382CA200" w:rsidR="0034639F" w:rsidRDefault="0034639F" w:rsidP="0034639F">
      <w:pPr>
        <w:rPr>
          <w:lang w:val="en-GB"/>
        </w:rPr>
      </w:pPr>
      <w:r>
        <w:rPr>
          <w:lang w:val="en-GB"/>
        </w:rPr>
        <w:t xml:space="preserve">All submissions to the Journal go through editorial </w:t>
      </w:r>
      <w:r w:rsidR="006134B9">
        <w:rPr>
          <w:lang w:val="en-GB"/>
        </w:rPr>
        <w:t xml:space="preserve">and peer </w:t>
      </w:r>
      <w:r>
        <w:rPr>
          <w:lang w:val="en-GB"/>
        </w:rPr>
        <w:t>review. As the nature of each section and the type of contributor varies, we have slightly different approaches for each section.</w:t>
      </w:r>
    </w:p>
    <w:p w14:paraId="09501D27" w14:textId="5641EB27" w:rsidR="0034639F" w:rsidRPr="004A2E27" w:rsidRDefault="0034639F" w:rsidP="00DC75D3">
      <w:pPr>
        <w:pStyle w:val="Heading2"/>
        <w:rPr>
          <w:lang w:val="en-GB"/>
        </w:rPr>
      </w:pPr>
      <w:bookmarkStart w:id="8" w:name="_Toc123823682"/>
      <w:r w:rsidRPr="004A2E27">
        <w:rPr>
          <w:lang w:val="en-GB"/>
        </w:rPr>
        <w:t xml:space="preserve">Review Process </w:t>
      </w:r>
      <w:r>
        <w:rPr>
          <w:lang w:val="en-GB"/>
        </w:rPr>
        <w:t>–</w:t>
      </w:r>
      <w:r w:rsidRPr="004A2E27">
        <w:rPr>
          <w:lang w:val="en-GB"/>
        </w:rPr>
        <w:t xml:space="preserve"> A</w:t>
      </w:r>
      <w:r>
        <w:rPr>
          <w:lang w:val="en-GB"/>
        </w:rPr>
        <w:t>cademic A</w:t>
      </w:r>
      <w:r w:rsidRPr="004A2E27">
        <w:rPr>
          <w:lang w:val="en-GB"/>
        </w:rPr>
        <w:t>rticles</w:t>
      </w:r>
      <w:bookmarkEnd w:id="8"/>
    </w:p>
    <w:p w14:paraId="617B2354" w14:textId="77777777" w:rsidR="0034639F" w:rsidRDefault="0034639F" w:rsidP="0034639F">
      <w:pPr>
        <w:rPr>
          <w:bCs/>
          <w:lang w:val="en-GB"/>
        </w:rPr>
      </w:pPr>
      <w:r>
        <w:rPr>
          <w:bCs/>
          <w:lang w:val="en-GB"/>
        </w:rPr>
        <w:t>Academic articles are appraised through anonymous peer review.</w:t>
      </w:r>
    </w:p>
    <w:p w14:paraId="4BB9A5FF" w14:textId="234FA574" w:rsidR="0034639F" w:rsidRDefault="0034639F" w:rsidP="0034639F">
      <w:pPr>
        <w:rPr>
          <w:lang w:val="en-GB"/>
        </w:rPr>
      </w:pPr>
      <w:r>
        <w:rPr>
          <w:lang w:val="en-GB"/>
        </w:rPr>
        <w:t xml:space="preserve">Unsolicited submissions will be considered year-round. There is no deadline for submissions however contributors aiming to feature their work in a particular issue are encouraged to </w:t>
      </w:r>
      <w:r w:rsidR="006134B9">
        <w:rPr>
          <w:lang w:val="en-GB"/>
        </w:rPr>
        <w:t>contact</w:t>
      </w:r>
      <w:r>
        <w:rPr>
          <w:lang w:val="en-GB"/>
        </w:rPr>
        <w:t xml:space="preserve"> the Section Editor to discuss before submission.</w:t>
      </w:r>
    </w:p>
    <w:p w14:paraId="2D6370BB" w14:textId="418B299C" w:rsidR="0034639F" w:rsidRPr="00C630B4" w:rsidRDefault="0034639F" w:rsidP="0034639F">
      <w:pPr>
        <w:rPr>
          <w:bCs/>
          <w:lang w:val="en-GB"/>
        </w:rPr>
      </w:pPr>
      <w:r w:rsidRPr="00C630B4">
        <w:rPr>
          <w:bCs/>
          <w:lang w:val="en-GB"/>
        </w:rPr>
        <w:t xml:space="preserve">Overseen by the Section Editor(s), the Journal’s </w:t>
      </w:r>
      <w:r w:rsidR="004F02EE">
        <w:rPr>
          <w:bCs/>
          <w:lang w:val="en-GB"/>
        </w:rPr>
        <w:t>Editorial Board</w:t>
      </w:r>
      <w:r w:rsidRPr="00C630B4">
        <w:rPr>
          <w:bCs/>
          <w:lang w:val="en-GB"/>
        </w:rPr>
        <w:t xml:space="preserve"> evaluate every submitted paper. If the paper does not meet the required forma</w:t>
      </w:r>
      <w:r w:rsidR="00DC75D3">
        <w:rPr>
          <w:bCs/>
          <w:lang w:val="en-GB"/>
        </w:rPr>
        <w:t>t</w:t>
      </w:r>
      <w:r w:rsidRPr="00C630B4">
        <w:rPr>
          <w:bCs/>
          <w:lang w:val="en-GB"/>
        </w:rPr>
        <w:t xml:space="preserve"> or academic criteria; or if the topic and content does not fit within the focus of the Journal, it may be directly returned instead of being submitted to the review process. Authors are informed of this approximately 4 to 6 weeks after submission of the paper.</w:t>
      </w:r>
    </w:p>
    <w:p w14:paraId="233A3AA2" w14:textId="12C810AE" w:rsidR="0034639F" w:rsidRPr="00C630B4" w:rsidRDefault="0034639F" w:rsidP="0034639F">
      <w:pPr>
        <w:rPr>
          <w:bCs/>
          <w:lang w:val="en-GB"/>
        </w:rPr>
      </w:pPr>
      <w:r w:rsidRPr="00C630B4">
        <w:rPr>
          <w:bCs/>
          <w:lang w:val="en-GB"/>
        </w:rPr>
        <w:t xml:space="preserve">Up to three experts review each manuscript. Experts are selected through a combination of </w:t>
      </w:r>
      <w:r w:rsidR="006134B9">
        <w:rPr>
          <w:bCs/>
          <w:lang w:val="en-GB"/>
        </w:rPr>
        <w:t xml:space="preserve">both </w:t>
      </w:r>
      <w:r w:rsidRPr="00C630B4">
        <w:rPr>
          <w:bCs/>
          <w:lang w:val="en-GB"/>
        </w:rPr>
        <w:t xml:space="preserve">author and </w:t>
      </w:r>
      <w:r w:rsidR="004F02EE">
        <w:rPr>
          <w:bCs/>
          <w:lang w:val="en-GB"/>
        </w:rPr>
        <w:t>Editorial Board</w:t>
      </w:r>
      <w:r w:rsidRPr="00C630B4">
        <w:rPr>
          <w:bCs/>
          <w:lang w:val="en-GB"/>
        </w:rPr>
        <w:t xml:space="preserve"> recommendation. The reviewing follows a standardi</w:t>
      </w:r>
      <w:r>
        <w:rPr>
          <w:bCs/>
          <w:lang w:val="en-GB"/>
        </w:rPr>
        <w:t>s</w:t>
      </w:r>
      <w:r w:rsidRPr="00C630B4">
        <w:rPr>
          <w:bCs/>
          <w:lang w:val="en-GB"/>
        </w:rPr>
        <w:t>ed procedure with a marking sheet that allows for scoring against the Journal’s criteria and comment on aspects of the submitted work.</w:t>
      </w:r>
    </w:p>
    <w:p w14:paraId="0BE82EDF" w14:textId="20348FDF" w:rsidR="0034639F" w:rsidRDefault="0034639F" w:rsidP="0034639F">
      <w:pPr>
        <w:rPr>
          <w:bCs/>
          <w:lang w:val="en-GB"/>
        </w:rPr>
      </w:pPr>
      <w:r w:rsidRPr="00C630B4">
        <w:rPr>
          <w:bCs/>
          <w:lang w:val="en-GB"/>
        </w:rPr>
        <w:t xml:space="preserve">The results of the reviews are initially reviewed by the </w:t>
      </w:r>
      <w:r w:rsidR="004F02EE">
        <w:rPr>
          <w:bCs/>
          <w:lang w:val="en-GB"/>
        </w:rPr>
        <w:t>Editorial Board</w:t>
      </w:r>
      <w:r w:rsidRPr="00C630B4">
        <w:rPr>
          <w:bCs/>
          <w:lang w:val="en-GB"/>
        </w:rPr>
        <w:t xml:space="preserve">. This is to ensure there is agreement with the review process regarding </w:t>
      </w:r>
      <w:proofErr w:type="gramStart"/>
      <w:r w:rsidRPr="00C630B4">
        <w:rPr>
          <w:bCs/>
          <w:lang w:val="en-GB"/>
        </w:rPr>
        <w:t>whether or not</w:t>
      </w:r>
      <w:proofErr w:type="gramEnd"/>
      <w:r w:rsidRPr="00C630B4">
        <w:rPr>
          <w:bCs/>
          <w:lang w:val="en-GB"/>
        </w:rPr>
        <w:t xml:space="preserve"> a paper should proceed to editing and publication or not. It is then sent to the author along with an editorial decision letter. </w:t>
      </w:r>
    </w:p>
    <w:p w14:paraId="6B98EE6C" w14:textId="53DD2A96" w:rsidR="0034639F" w:rsidRPr="00C630B4" w:rsidRDefault="0034639F" w:rsidP="0034639F">
      <w:pPr>
        <w:rPr>
          <w:bCs/>
          <w:lang w:val="en-GB"/>
        </w:rPr>
      </w:pPr>
      <w:r w:rsidRPr="00C630B4">
        <w:rPr>
          <w:bCs/>
          <w:lang w:val="en-GB"/>
        </w:rPr>
        <w:t xml:space="preserve">Papers may be accepted; possibly subject to revision requirements; or rejected / returned. This process can take up to </w:t>
      </w:r>
      <w:proofErr w:type="gramStart"/>
      <w:r w:rsidRPr="00C630B4">
        <w:rPr>
          <w:bCs/>
          <w:lang w:val="en-GB"/>
        </w:rPr>
        <w:t>4</w:t>
      </w:r>
      <w:r w:rsidR="00977CD5">
        <w:rPr>
          <w:bCs/>
          <w:lang w:val="en-GB"/>
        </w:rPr>
        <w:t xml:space="preserve"> </w:t>
      </w:r>
      <w:r w:rsidRPr="00C630B4">
        <w:rPr>
          <w:bCs/>
          <w:lang w:val="en-GB"/>
        </w:rPr>
        <w:t xml:space="preserve"> –</w:t>
      </w:r>
      <w:proofErr w:type="gramEnd"/>
      <w:r w:rsidRPr="00C630B4">
        <w:rPr>
          <w:bCs/>
          <w:lang w:val="en-GB"/>
        </w:rPr>
        <w:t xml:space="preserve"> 6 months.</w:t>
      </w:r>
      <w:r>
        <w:rPr>
          <w:bCs/>
          <w:lang w:val="en-GB"/>
        </w:rPr>
        <w:t xml:space="preserve"> </w:t>
      </w:r>
      <w:r w:rsidRPr="00C630B4">
        <w:rPr>
          <w:bCs/>
          <w:lang w:val="en-GB"/>
        </w:rPr>
        <w:t xml:space="preserve">Should the paper need substantial revisions, revised papers may be reviewed </w:t>
      </w:r>
      <w:r>
        <w:rPr>
          <w:bCs/>
          <w:lang w:val="en-GB"/>
        </w:rPr>
        <w:t xml:space="preserve">once again </w:t>
      </w:r>
      <w:r w:rsidRPr="00C630B4">
        <w:rPr>
          <w:bCs/>
          <w:lang w:val="en-GB"/>
        </w:rPr>
        <w:t xml:space="preserve">by the </w:t>
      </w:r>
      <w:r w:rsidR="004F02EE">
        <w:rPr>
          <w:bCs/>
          <w:lang w:val="en-GB"/>
        </w:rPr>
        <w:t>Editorial Board</w:t>
      </w:r>
      <w:r w:rsidRPr="00C630B4">
        <w:rPr>
          <w:bCs/>
          <w:lang w:val="en-GB"/>
        </w:rPr>
        <w:t xml:space="preserve"> and in some cases a reviewer. This process takes approximately 4 weeks. The authors are informed about the decision on the definitive acceptance of the paper; final small changes may be requested.</w:t>
      </w:r>
    </w:p>
    <w:p w14:paraId="64FF86B7" w14:textId="77777777" w:rsidR="0034639F" w:rsidRPr="00190526" w:rsidRDefault="0034639F" w:rsidP="0034639F">
      <w:pPr>
        <w:rPr>
          <w:lang w:val="en-GB"/>
        </w:rPr>
      </w:pPr>
      <w:r w:rsidRPr="00C630B4">
        <w:rPr>
          <w:bCs/>
          <w:lang w:val="en-GB"/>
        </w:rPr>
        <w:t>The Section Editor(s) will liaise with the author on the copyedit process</w:t>
      </w:r>
      <w:r>
        <w:rPr>
          <w:bCs/>
          <w:lang w:val="en-GB"/>
        </w:rPr>
        <w:t xml:space="preserve"> and to ensure the submission is in keeping with the Submission Guidelines.</w:t>
      </w:r>
      <w:r w:rsidRPr="00353127">
        <w:rPr>
          <w:lang w:val="en-GB"/>
        </w:rPr>
        <w:t xml:space="preserve">  </w:t>
      </w:r>
    </w:p>
    <w:p w14:paraId="39E00075" w14:textId="77777777" w:rsidR="0034639F" w:rsidRDefault="0034639F" w:rsidP="0034639F">
      <w:pPr>
        <w:pStyle w:val="Heading3"/>
        <w:rPr>
          <w:lang w:val="en-GB"/>
        </w:rPr>
      </w:pPr>
      <w:r w:rsidRPr="00C630B4">
        <w:rPr>
          <w:lang w:val="en-GB"/>
        </w:rPr>
        <w:t xml:space="preserve">Review criteria </w:t>
      </w:r>
      <w:r>
        <w:rPr>
          <w:lang w:val="en-GB"/>
        </w:rPr>
        <w:t xml:space="preserve">- Academic articles </w:t>
      </w:r>
    </w:p>
    <w:p w14:paraId="617E6A82" w14:textId="77777777" w:rsidR="0034639F" w:rsidRPr="00C630B4" w:rsidRDefault="0034639F" w:rsidP="0034639F">
      <w:pPr>
        <w:rPr>
          <w:bCs/>
          <w:lang w:val="en-GB"/>
        </w:rPr>
      </w:pPr>
      <w:r>
        <w:rPr>
          <w:bCs/>
          <w:lang w:val="en-GB"/>
        </w:rPr>
        <w:t xml:space="preserve">The review criteria for academic articles </w:t>
      </w:r>
      <w:r w:rsidRPr="00C630B4">
        <w:rPr>
          <w:bCs/>
          <w:lang w:val="en-GB"/>
        </w:rPr>
        <w:t>are:</w:t>
      </w:r>
    </w:p>
    <w:p w14:paraId="49C8ED8B" w14:textId="77777777" w:rsidR="0034639F" w:rsidRPr="00C630B4" w:rsidRDefault="0034639F" w:rsidP="000F3651">
      <w:pPr>
        <w:pStyle w:val="ListParagraph"/>
        <w:numPr>
          <w:ilvl w:val="0"/>
          <w:numId w:val="40"/>
        </w:numPr>
      </w:pPr>
      <w:r w:rsidRPr="00C630B4">
        <w:t>relevance to journal’s aims</w:t>
      </w:r>
      <w:r>
        <w:t xml:space="preserve"> and readership</w:t>
      </w:r>
    </w:p>
    <w:p w14:paraId="3C4DD20D" w14:textId="77777777" w:rsidR="0034639F" w:rsidRPr="00C630B4" w:rsidRDefault="0034639F" w:rsidP="000F3651">
      <w:pPr>
        <w:pStyle w:val="ListParagraph"/>
        <w:numPr>
          <w:ilvl w:val="0"/>
          <w:numId w:val="40"/>
        </w:numPr>
      </w:pPr>
      <w:r w:rsidRPr="00C630B4">
        <w:t>originality of research</w:t>
      </w:r>
    </w:p>
    <w:p w14:paraId="10800D6C" w14:textId="77777777" w:rsidR="0034639F" w:rsidRPr="00C630B4" w:rsidRDefault="0034639F" w:rsidP="000F3651">
      <w:pPr>
        <w:pStyle w:val="ListParagraph"/>
        <w:numPr>
          <w:ilvl w:val="0"/>
          <w:numId w:val="40"/>
        </w:numPr>
      </w:pPr>
      <w:r w:rsidRPr="00C630B4">
        <w:t>quality of critical analysis</w:t>
      </w:r>
    </w:p>
    <w:p w14:paraId="1B8FB3C4" w14:textId="77777777" w:rsidR="0034639F" w:rsidRPr="00C630B4" w:rsidRDefault="0034639F" w:rsidP="000F3651">
      <w:pPr>
        <w:pStyle w:val="ListParagraph"/>
        <w:numPr>
          <w:ilvl w:val="0"/>
          <w:numId w:val="40"/>
        </w:numPr>
      </w:pPr>
      <w:r w:rsidRPr="00C630B4">
        <w:t>soundness of methodology</w:t>
      </w:r>
    </w:p>
    <w:p w14:paraId="72F01D46" w14:textId="77777777" w:rsidR="0034639F" w:rsidRPr="00C630B4" w:rsidRDefault="0034639F" w:rsidP="000F3651">
      <w:pPr>
        <w:pStyle w:val="ListParagraph"/>
        <w:numPr>
          <w:ilvl w:val="0"/>
          <w:numId w:val="40"/>
        </w:numPr>
      </w:pPr>
      <w:r w:rsidRPr="00C630B4">
        <w:lastRenderedPageBreak/>
        <w:t>grounding in existing literature</w:t>
      </w:r>
    </w:p>
    <w:p w14:paraId="009FF3AE" w14:textId="77777777" w:rsidR="0034639F" w:rsidRPr="00C630B4" w:rsidRDefault="0034639F" w:rsidP="000F3651">
      <w:pPr>
        <w:pStyle w:val="ListParagraph"/>
        <w:numPr>
          <w:ilvl w:val="0"/>
          <w:numId w:val="40"/>
        </w:numPr>
      </w:pPr>
      <w:r w:rsidRPr="00C630B4">
        <w:t>contribution to the field</w:t>
      </w:r>
    </w:p>
    <w:p w14:paraId="13540765" w14:textId="77777777" w:rsidR="0034639F" w:rsidRPr="00C630B4" w:rsidRDefault="0034639F" w:rsidP="000F3651">
      <w:pPr>
        <w:pStyle w:val="ListParagraph"/>
        <w:numPr>
          <w:ilvl w:val="0"/>
          <w:numId w:val="40"/>
        </w:numPr>
      </w:pPr>
      <w:r w:rsidRPr="00C630B4">
        <w:t>readability (presentation, stylistic form)</w:t>
      </w:r>
    </w:p>
    <w:p w14:paraId="2A2F3D60" w14:textId="2F706CE8" w:rsidR="0034639F" w:rsidRDefault="0034639F" w:rsidP="00DC75D3">
      <w:pPr>
        <w:pStyle w:val="Heading2"/>
        <w:rPr>
          <w:lang w:val="en-GB"/>
        </w:rPr>
      </w:pPr>
      <w:bookmarkStart w:id="9" w:name="_Toc123823683"/>
      <w:r w:rsidRPr="00CC4B96">
        <w:rPr>
          <w:lang w:val="en-GB"/>
        </w:rPr>
        <w:t xml:space="preserve">Review Process </w:t>
      </w:r>
      <w:r>
        <w:rPr>
          <w:lang w:val="en-GB"/>
        </w:rPr>
        <w:t>–</w:t>
      </w:r>
      <w:r w:rsidRPr="00CC4B96">
        <w:rPr>
          <w:lang w:val="en-GB"/>
        </w:rPr>
        <w:t xml:space="preserve"> </w:t>
      </w:r>
      <w:r>
        <w:rPr>
          <w:lang w:val="en-GB"/>
        </w:rPr>
        <w:t>Book &amp; Policy Reviews</w:t>
      </w:r>
      <w:bookmarkEnd w:id="9"/>
    </w:p>
    <w:p w14:paraId="38A31D5A" w14:textId="54747160" w:rsidR="00A26660" w:rsidRDefault="00A26660" w:rsidP="0034639F">
      <w:pPr>
        <w:rPr>
          <w:lang w:val="en-GB"/>
        </w:rPr>
      </w:pPr>
      <w:r>
        <w:rPr>
          <w:lang w:val="en-GB"/>
        </w:rPr>
        <w:t xml:space="preserve">Book and Policy Reviews are </w:t>
      </w:r>
      <w:r w:rsidR="004F02EE">
        <w:rPr>
          <w:lang w:val="en-GB"/>
        </w:rPr>
        <w:t xml:space="preserve">reviewed </w:t>
      </w:r>
      <w:r>
        <w:rPr>
          <w:lang w:val="en-GB"/>
        </w:rPr>
        <w:t xml:space="preserve">as anonymous </w:t>
      </w:r>
      <w:r w:rsidR="004F02EE">
        <w:rPr>
          <w:lang w:val="en-GB"/>
        </w:rPr>
        <w:t xml:space="preserve">submissions </w:t>
      </w:r>
      <w:r>
        <w:rPr>
          <w:lang w:val="en-GB"/>
        </w:rPr>
        <w:t xml:space="preserve">by the </w:t>
      </w:r>
      <w:r w:rsidR="004F02EE">
        <w:rPr>
          <w:lang w:val="en-GB"/>
        </w:rPr>
        <w:t>Editorial Board</w:t>
      </w:r>
      <w:r>
        <w:rPr>
          <w:lang w:val="en-GB"/>
        </w:rPr>
        <w:t>. Where appropriate</w:t>
      </w:r>
      <w:r w:rsidR="004F02EE">
        <w:rPr>
          <w:lang w:val="en-GB"/>
        </w:rPr>
        <w:t>,</w:t>
      </w:r>
      <w:r>
        <w:rPr>
          <w:lang w:val="en-GB"/>
        </w:rPr>
        <w:t xml:space="preserve"> additional expertise is called upon.</w:t>
      </w:r>
    </w:p>
    <w:p w14:paraId="71525993" w14:textId="122E61D8" w:rsidR="0034639F" w:rsidRDefault="0034639F" w:rsidP="0034639F">
      <w:pPr>
        <w:rPr>
          <w:lang w:val="en-GB"/>
        </w:rPr>
      </w:pPr>
      <w:r>
        <w:rPr>
          <w:lang w:val="en-GB"/>
        </w:rPr>
        <w:t xml:space="preserve">Book and </w:t>
      </w:r>
      <w:r w:rsidR="004F02EE">
        <w:rPr>
          <w:lang w:val="en-GB"/>
        </w:rPr>
        <w:t>p</w:t>
      </w:r>
      <w:r>
        <w:rPr>
          <w:lang w:val="en-GB"/>
        </w:rPr>
        <w:t xml:space="preserve">olicy reviews must be assigned to a reviewer by the Section Editor before they are submitted. Ordinarily unsolicited book and policy reviews will not be considered. The first step in being assigned a book to review is to contact the Section Editor either to select a book or policy from the review list or to request to review a particular publication, </w:t>
      </w:r>
      <w:proofErr w:type="gramStart"/>
      <w:r>
        <w:rPr>
          <w:lang w:val="en-GB"/>
        </w:rPr>
        <w:t>policy</w:t>
      </w:r>
      <w:proofErr w:type="gramEnd"/>
      <w:r>
        <w:rPr>
          <w:lang w:val="en-GB"/>
        </w:rPr>
        <w:t xml:space="preserve"> or report. The deadline for submission once assigned a book or policy review will vary and should be agreed with the Section Editor in advance.</w:t>
      </w:r>
    </w:p>
    <w:p w14:paraId="52988245" w14:textId="186C5983" w:rsidR="0034639F" w:rsidRDefault="0034639F" w:rsidP="0034639F">
      <w:pPr>
        <w:rPr>
          <w:bCs/>
          <w:lang w:val="en-GB"/>
        </w:rPr>
      </w:pPr>
      <w:r w:rsidRPr="00C630B4">
        <w:rPr>
          <w:bCs/>
          <w:lang w:val="en-GB"/>
        </w:rPr>
        <w:t xml:space="preserve">Overseen by the Section Editor(s), the Journal’s </w:t>
      </w:r>
      <w:r w:rsidR="004F02EE">
        <w:rPr>
          <w:bCs/>
          <w:lang w:val="en-GB"/>
        </w:rPr>
        <w:t>Editorial Board</w:t>
      </w:r>
      <w:r w:rsidRPr="00C630B4">
        <w:rPr>
          <w:bCs/>
          <w:lang w:val="en-GB"/>
        </w:rPr>
        <w:t xml:space="preserve"> evaluate every submi</w:t>
      </w:r>
      <w:r>
        <w:rPr>
          <w:bCs/>
          <w:lang w:val="en-GB"/>
        </w:rPr>
        <w:t>ssion to</w:t>
      </w:r>
      <w:r w:rsidRPr="00C630B4">
        <w:rPr>
          <w:bCs/>
          <w:lang w:val="en-GB"/>
        </w:rPr>
        <w:t xml:space="preserve"> </w:t>
      </w:r>
      <w:r>
        <w:rPr>
          <w:bCs/>
          <w:lang w:val="en-GB"/>
        </w:rPr>
        <w:t>book and policy reviews</w:t>
      </w:r>
      <w:r w:rsidRPr="00C630B4">
        <w:rPr>
          <w:bCs/>
          <w:lang w:val="en-GB"/>
        </w:rPr>
        <w:t xml:space="preserve">. If the </w:t>
      </w:r>
      <w:r>
        <w:rPr>
          <w:bCs/>
          <w:lang w:val="en-GB"/>
        </w:rPr>
        <w:t>review</w:t>
      </w:r>
      <w:r w:rsidRPr="00C630B4">
        <w:rPr>
          <w:bCs/>
          <w:lang w:val="en-GB"/>
        </w:rPr>
        <w:t xml:space="preserve"> does not meet the required forma</w:t>
      </w:r>
      <w:r w:rsidR="00DC75D3">
        <w:rPr>
          <w:bCs/>
          <w:lang w:val="en-GB"/>
        </w:rPr>
        <w:t>t</w:t>
      </w:r>
      <w:r w:rsidRPr="00C630B4">
        <w:rPr>
          <w:bCs/>
          <w:lang w:val="en-GB"/>
        </w:rPr>
        <w:t xml:space="preserve"> or academic criteria; or if the </w:t>
      </w:r>
      <w:r>
        <w:rPr>
          <w:bCs/>
          <w:lang w:val="en-GB"/>
        </w:rPr>
        <w:t>approach</w:t>
      </w:r>
      <w:r w:rsidRPr="00C630B4">
        <w:rPr>
          <w:bCs/>
          <w:lang w:val="en-GB"/>
        </w:rPr>
        <w:t xml:space="preserve"> does not fit within the focus of the Journal, it may be directly returned.</w:t>
      </w:r>
      <w:r>
        <w:rPr>
          <w:bCs/>
          <w:lang w:val="en-GB"/>
        </w:rPr>
        <w:t xml:space="preserve"> Book and policy reviews</w:t>
      </w:r>
      <w:r w:rsidRPr="00C630B4">
        <w:rPr>
          <w:bCs/>
          <w:lang w:val="en-GB"/>
        </w:rPr>
        <w:t xml:space="preserve"> may be accepted; possibly subject to revision requirements; or rejected / returned</w:t>
      </w:r>
      <w:r>
        <w:rPr>
          <w:bCs/>
          <w:lang w:val="en-GB"/>
        </w:rPr>
        <w:t>.</w:t>
      </w:r>
      <w:r w:rsidRPr="00C630B4">
        <w:rPr>
          <w:bCs/>
          <w:lang w:val="en-GB"/>
        </w:rPr>
        <w:t xml:space="preserve"> Authors are informed of this approximately 4 to 6 weeks after submission of the </w:t>
      </w:r>
      <w:r>
        <w:rPr>
          <w:bCs/>
          <w:lang w:val="en-GB"/>
        </w:rPr>
        <w:t>review</w:t>
      </w:r>
      <w:r w:rsidRPr="00C630B4">
        <w:rPr>
          <w:bCs/>
          <w:lang w:val="en-GB"/>
        </w:rPr>
        <w:t>.</w:t>
      </w:r>
    </w:p>
    <w:p w14:paraId="54209031" w14:textId="0FB2B95B" w:rsidR="0034639F" w:rsidRDefault="0034639F" w:rsidP="0034639F">
      <w:pPr>
        <w:rPr>
          <w:lang w:val="en-GB"/>
        </w:rPr>
      </w:pPr>
      <w:r w:rsidRPr="00C630B4">
        <w:rPr>
          <w:bCs/>
          <w:lang w:val="en-GB"/>
        </w:rPr>
        <w:t xml:space="preserve">Should the </w:t>
      </w:r>
      <w:r>
        <w:rPr>
          <w:bCs/>
          <w:lang w:val="en-GB"/>
        </w:rPr>
        <w:t xml:space="preserve">review </w:t>
      </w:r>
      <w:r w:rsidRPr="00C630B4">
        <w:rPr>
          <w:bCs/>
          <w:lang w:val="en-GB"/>
        </w:rPr>
        <w:t xml:space="preserve">need substantial revisions, </w:t>
      </w:r>
      <w:r>
        <w:rPr>
          <w:bCs/>
          <w:lang w:val="en-GB"/>
        </w:rPr>
        <w:t xml:space="preserve">revised submissions </w:t>
      </w:r>
      <w:r w:rsidRPr="00C630B4">
        <w:rPr>
          <w:bCs/>
          <w:lang w:val="en-GB"/>
        </w:rPr>
        <w:t xml:space="preserve">may be reviewed </w:t>
      </w:r>
      <w:r>
        <w:rPr>
          <w:bCs/>
          <w:lang w:val="en-GB"/>
        </w:rPr>
        <w:t xml:space="preserve">once again </w:t>
      </w:r>
      <w:r w:rsidRPr="00C630B4">
        <w:rPr>
          <w:bCs/>
          <w:lang w:val="en-GB"/>
        </w:rPr>
        <w:t xml:space="preserve">by the </w:t>
      </w:r>
      <w:r w:rsidR="004F02EE">
        <w:rPr>
          <w:bCs/>
          <w:lang w:val="en-GB"/>
        </w:rPr>
        <w:t>Editorial Board</w:t>
      </w:r>
      <w:r w:rsidRPr="00C630B4">
        <w:rPr>
          <w:bCs/>
          <w:lang w:val="en-GB"/>
        </w:rPr>
        <w:t xml:space="preserve">. </w:t>
      </w:r>
      <w:r>
        <w:rPr>
          <w:bCs/>
          <w:lang w:val="en-GB"/>
        </w:rPr>
        <w:t xml:space="preserve">Reviewers are usually given </w:t>
      </w:r>
      <w:r w:rsidRPr="00C630B4">
        <w:rPr>
          <w:bCs/>
          <w:lang w:val="en-GB"/>
        </w:rPr>
        <w:t>4 weeks</w:t>
      </w:r>
      <w:r>
        <w:rPr>
          <w:bCs/>
          <w:lang w:val="en-GB"/>
        </w:rPr>
        <w:t xml:space="preserve"> to complete any revisions</w:t>
      </w:r>
      <w:r w:rsidRPr="00C630B4">
        <w:rPr>
          <w:bCs/>
          <w:lang w:val="en-GB"/>
        </w:rPr>
        <w:t>. The authors are informed about the decision on the definitive acceptance of the paper; final small changes may be requested.</w:t>
      </w:r>
      <w:r>
        <w:rPr>
          <w:bCs/>
          <w:lang w:val="en-GB"/>
        </w:rPr>
        <w:t xml:space="preserve"> </w:t>
      </w:r>
      <w:r w:rsidRPr="00C630B4">
        <w:rPr>
          <w:bCs/>
          <w:lang w:val="en-GB"/>
        </w:rPr>
        <w:t>The Section Editor(s) will liaise with the author on the copyedit process</w:t>
      </w:r>
      <w:r>
        <w:rPr>
          <w:bCs/>
          <w:lang w:val="en-GB"/>
        </w:rPr>
        <w:t xml:space="preserve"> and to ensure the submission is in keeping with the Submission Guidelines.</w:t>
      </w:r>
      <w:r w:rsidRPr="00353127">
        <w:rPr>
          <w:lang w:val="en-GB"/>
        </w:rPr>
        <w:t xml:space="preserve">  </w:t>
      </w:r>
    </w:p>
    <w:p w14:paraId="00489679" w14:textId="0C7D871C" w:rsidR="0034639F" w:rsidRDefault="0034639F" w:rsidP="0034639F">
      <w:pPr>
        <w:pStyle w:val="Heading3"/>
        <w:rPr>
          <w:lang w:val="en-GB"/>
        </w:rPr>
      </w:pPr>
      <w:r w:rsidRPr="00C630B4">
        <w:rPr>
          <w:lang w:val="en-GB"/>
        </w:rPr>
        <w:t xml:space="preserve">Review </w:t>
      </w:r>
      <w:r>
        <w:rPr>
          <w:lang w:val="en-GB"/>
        </w:rPr>
        <w:t>C</w:t>
      </w:r>
      <w:r w:rsidRPr="00C630B4">
        <w:rPr>
          <w:lang w:val="en-GB"/>
        </w:rPr>
        <w:t xml:space="preserve">riteria </w:t>
      </w:r>
      <w:r>
        <w:rPr>
          <w:lang w:val="en-GB"/>
        </w:rPr>
        <w:t>- Book &amp; Policy Reviews</w:t>
      </w:r>
    </w:p>
    <w:p w14:paraId="7BC15E4B" w14:textId="424D9CA7" w:rsidR="0034639F" w:rsidRPr="00C630B4" w:rsidRDefault="0034639F" w:rsidP="0034639F">
      <w:pPr>
        <w:rPr>
          <w:bCs/>
          <w:lang w:val="en-GB"/>
        </w:rPr>
      </w:pPr>
      <w:r>
        <w:rPr>
          <w:bCs/>
          <w:lang w:val="en-GB"/>
        </w:rPr>
        <w:t xml:space="preserve">The review criteria for book </w:t>
      </w:r>
      <w:r w:rsidR="004F02EE">
        <w:rPr>
          <w:bCs/>
          <w:lang w:val="en-GB"/>
        </w:rPr>
        <w:t xml:space="preserve">and policy </w:t>
      </w:r>
      <w:r>
        <w:rPr>
          <w:bCs/>
          <w:lang w:val="en-GB"/>
        </w:rPr>
        <w:t>reviews are:</w:t>
      </w:r>
    </w:p>
    <w:p w14:paraId="444B683F" w14:textId="77777777" w:rsidR="0034639F" w:rsidRPr="00DC75D3" w:rsidRDefault="0034639F" w:rsidP="000F3651">
      <w:pPr>
        <w:pStyle w:val="ListParagraph"/>
        <w:numPr>
          <w:ilvl w:val="0"/>
          <w:numId w:val="39"/>
        </w:numPr>
      </w:pPr>
      <w:r w:rsidRPr="00DC75D3">
        <w:t>relevance to journal’s aims and readership</w:t>
      </w:r>
    </w:p>
    <w:p w14:paraId="1BEB0AA3" w14:textId="77777777" w:rsidR="0034639F" w:rsidRPr="00DC75D3" w:rsidRDefault="0034639F" w:rsidP="000F3651">
      <w:pPr>
        <w:pStyle w:val="ListParagraph"/>
        <w:numPr>
          <w:ilvl w:val="0"/>
          <w:numId w:val="39"/>
        </w:numPr>
      </w:pPr>
      <w:r w:rsidRPr="00DC75D3">
        <w:t>quality of critical analysis</w:t>
      </w:r>
    </w:p>
    <w:p w14:paraId="2303C936" w14:textId="77777777" w:rsidR="0034639F" w:rsidRPr="00DC75D3" w:rsidRDefault="0034639F" w:rsidP="000F3651">
      <w:pPr>
        <w:pStyle w:val="ListParagraph"/>
        <w:numPr>
          <w:ilvl w:val="0"/>
          <w:numId w:val="39"/>
        </w:numPr>
      </w:pPr>
      <w:r w:rsidRPr="00DC75D3">
        <w:t>readability (presentation, stylistic form)</w:t>
      </w:r>
    </w:p>
    <w:p w14:paraId="0F118D1B" w14:textId="3E4EED49" w:rsidR="0034639F" w:rsidRDefault="0034639F" w:rsidP="00DC75D3">
      <w:pPr>
        <w:pStyle w:val="Heading2"/>
      </w:pPr>
      <w:bookmarkStart w:id="10" w:name="_Toc123823684"/>
      <w:r>
        <w:t>Review Process – Perspectives on Practice</w:t>
      </w:r>
      <w:bookmarkEnd w:id="10"/>
    </w:p>
    <w:p w14:paraId="362714C2" w14:textId="567D8577" w:rsidR="00A26660" w:rsidRDefault="00A26660" w:rsidP="00A26660">
      <w:pPr>
        <w:rPr>
          <w:lang w:val="en-IE" w:eastAsia="en-GB"/>
        </w:rPr>
      </w:pPr>
      <w:r>
        <w:rPr>
          <w:lang w:val="en-IE" w:eastAsia="en-GB"/>
        </w:rPr>
        <w:t xml:space="preserve">Due to their nature, Perspectives on Practice are not reviewed anonymously. They are reviewed by the </w:t>
      </w:r>
      <w:r w:rsidR="004F02EE">
        <w:rPr>
          <w:lang w:val="en-IE" w:eastAsia="en-GB"/>
        </w:rPr>
        <w:t>Editorial Board</w:t>
      </w:r>
      <w:r>
        <w:rPr>
          <w:lang w:val="en-IE" w:eastAsia="en-GB"/>
        </w:rPr>
        <w:t xml:space="preserve"> and additional peer and academic expertise is called upon for additional review if necessary.</w:t>
      </w:r>
    </w:p>
    <w:p w14:paraId="2F5EF91C" w14:textId="25046F1B" w:rsidR="0034639F" w:rsidRDefault="0034639F" w:rsidP="00A26660">
      <w:pPr>
        <w:rPr>
          <w:lang w:val="en-IE" w:eastAsia="en-GB"/>
        </w:rPr>
      </w:pPr>
      <w:r>
        <w:rPr>
          <w:lang w:val="en-IE" w:eastAsia="en-GB"/>
        </w:rPr>
        <w:t xml:space="preserve">The majority of submissions to this section are professionals (artists, managers, policymakers). The review process is tailored accordingly and the Section Editor </w:t>
      </w:r>
      <w:r>
        <w:rPr>
          <w:lang w:val="en-IE" w:eastAsia="en-GB"/>
        </w:rPr>
        <w:lastRenderedPageBreak/>
        <w:t xml:space="preserve">works with contributors to ensure it meets the </w:t>
      </w:r>
      <w:r w:rsidRPr="00A26660">
        <w:rPr>
          <w:lang w:val="en-IE" w:eastAsia="en-GB"/>
        </w:rPr>
        <w:t>appropriate</w:t>
      </w:r>
      <w:r>
        <w:rPr>
          <w:lang w:val="en-IE" w:eastAsia="en-GB"/>
        </w:rPr>
        <w:t xml:space="preserve"> standard and the Journal aims. This means authors may wish to ask for guidance before submission.</w:t>
      </w:r>
    </w:p>
    <w:p w14:paraId="698778C4" w14:textId="77777777" w:rsidR="0034639F" w:rsidRDefault="0034639F" w:rsidP="0034639F">
      <w:pPr>
        <w:rPr>
          <w:lang w:val="en-GB"/>
        </w:rPr>
      </w:pPr>
      <w:r>
        <w:rPr>
          <w:lang w:val="en-GB"/>
        </w:rPr>
        <w:t xml:space="preserve">Unsolicited submissions will be considered but all potential contributors are encouraged to review previous contributions to ensure they understand the type of contributions sought. There is no deadline for submissions however contributors aiming to feature their work in a particular issue are encouraged to </w:t>
      </w:r>
      <w:proofErr w:type="gramStart"/>
      <w:r>
        <w:rPr>
          <w:lang w:val="en-GB"/>
        </w:rPr>
        <w:t>make contact with</w:t>
      </w:r>
      <w:proofErr w:type="gramEnd"/>
      <w:r>
        <w:rPr>
          <w:lang w:val="en-GB"/>
        </w:rPr>
        <w:t xml:space="preserve"> the Section Editor to discuss before submission.</w:t>
      </w:r>
    </w:p>
    <w:p w14:paraId="29738F42" w14:textId="287602EB" w:rsidR="0034639F" w:rsidRDefault="0034639F" w:rsidP="0034639F">
      <w:pPr>
        <w:rPr>
          <w:bCs/>
          <w:lang w:val="en-GB"/>
        </w:rPr>
      </w:pPr>
      <w:r w:rsidRPr="00C630B4">
        <w:rPr>
          <w:bCs/>
          <w:lang w:val="en-GB"/>
        </w:rPr>
        <w:t xml:space="preserve">Overseen by the Section Editor(s), the Journal’s </w:t>
      </w:r>
      <w:r w:rsidR="004F02EE">
        <w:rPr>
          <w:bCs/>
          <w:lang w:val="en-GB"/>
        </w:rPr>
        <w:t>Editorial Board</w:t>
      </w:r>
      <w:r w:rsidRPr="00C630B4">
        <w:rPr>
          <w:bCs/>
          <w:lang w:val="en-GB"/>
        </w:rPr>
        <w:t xml:space="preserve"> evaluate every submitted </w:t>
      </w:r>
      <w:r>
        <w:rPr>
          <w:bCs/>
          <w:lang w:val="en-GB"/>
        </w:rPr>
        <w:t>Perspectives on Practice paper</w:t>
      </w:r>
      <w:r w:rsidRPr="00C630B4">
        <w:rPr>
          <w:bCs/>
          <w:lang w:val="en-GB"/>
        </w:rPr>
        <w:t xml:space="preserve">. If the </w:t>
      </w:r>
      <w:r>
        <w:rPr>
          <w:bCs/>
          <w:lang w:val="en-GB"/>
        </w:rPr>
        <w:t>review</w:t>
      </w:r>
      <w:r w:rsidRPr="00C630B4">
        <w:rPr>
          <w:bCs/>
          <w:lang w:val="en-GB"/>
        </w:rPr>
        <w:t xml:space="preserve"> does not meet the required forma</w:t>
      </w:r>
      <w:r w:rsidR="00DC75D3">
        <w:rPr>
          <w:bCs/>
          <w:lang w:val="en-GB"/>
        </w:rPr>
        <w:t>t</w:t>
      </w:r>
      <w:r w:rsidRPr="00C630B4">
        <w:rPr>
          <w:bCs/>
          <w:lang w:val="en-GB"/>
        </w:rPr>
        <w:t xml:space="preserve"> or academic criteria; or if the </w:t>
      </w:r>
      <w:r>
        <w:rPr>
          <w:bCs/>
          <w:lang w:val="en-GB"/>
        </w:rPr>
        <w:t>approach</w:t>
      </w:r>
      <w:r w:rsidRPr="00C630B4">
        <w:rPr>
          <w:bCs/>
          <w:lang w:val="en-GB"/>
        </w:rPr>
        <w:t xml:space="preserve"> does not fit within the focus of the Journal, it may be directly returned.</w:t>
      </w:r>
      <w:r>
        <w:rPr>
          <w:bCs/>
          <w:lang w:val="en-GB"/>
        </w:rPr>
        <w:t xml:space="preserve"> Submissions</w:t>
      </w:r>
      <w:r w:rsidRPr="00C630B4">
        <w:rPr>
          <w:bCs/>
          <w:lang w:val="en-GB"/>
        </w:rPr>
        <w:t xml:space="preserve"> may be accepted; possibly subject to revision requirements; or rejected / returned</w:t>
      </w:r>
      <w:r>
        <w:rPr>
          <w:bCs/>
          <w:lang w:val="en-GB"/>
        </w:rPr>
        <w:t>.</w:t>
      </w:r>
      <w:r w:rsidRPr="00C630B4">
        <w:rPr>
          <w:bCs/>
          <w:lang w:val="en-GB"/>
        </w:rPr>
        <w:t xml:space="preserve"> Authors are informed of this approximately 4 to 6 weeks after submission of the </w:t>
      </w:r>
      <w:r>
        <w:rPr>
          <w:bCs/>
          <w:lang w:val="en-GB"/>
        </w:rPr>
        <w:t>paper</w:t>
      </w:r>
      <w:r w:rsidRPr="00C630B4">
        <w:rPr>
          <w:bCs/>
          <w:lang w:val="en-GB"/>
        </w:rPr>
        <w:t>.</w:t>
      </w:r>
    </w:p>
    <w:p w14:paraId="5DA04C8E" w14:textId="525ABF4C" w:rsidR="0034639F" w:rsidRDefault="0034639F" w:rsidP="0034639F">
      <w:pPr>
        <w:rPr>
          <w:lang w:val="en-GB"/>
        </w:rPr>
      </w:pPr>
      <w:r w:rsidRPr="00C630B4">
        <w:rPr>
          <w:lang w:val="en-GB"/>
        </w:rPr>
        <w:t xml:space="preserve">Should the </w:t>
      </w:r>
      <w:r>
        <w:rPr>
          <w:lang w:val="en-GB"/>
        </w:rPr>
        <w:t xml:space="preserve">paper </w:t>
      </w:r>
      <w:r w:rsidRPr="00C630B4">
        <w:rPr>
          <w:lang w:val="en-GB"/>
        </w:rPr>
        <w:t xml:space="preserve">need substantial revisions, </w:t>
      </w:r>
      <w:r>
        <w:rPr>
          <w:lang w:val="en-GB"/>
        </w:rPr>
        <w:t xml:space="preserve">revised submissions </w:t>
      </w:r>
      <w:r w:rsidRPr="00C630B4">
        <w:rPr>
          <w:lang w:val="en-GB"/>
        </w:rPr>
        <w:t xml:space="preserve">may be reviewed </w:t>
      </w:r>
      <w:r>
        <w:rPr>
          <w:lang w:val="en-GB"/>
        </w:rPr>
        <w:t xml:space="preserve">once again </w:t>
      </w:r>
      <w:r w:rsidRPr="00C630B4">
        <w:rPr>
          <w:lang w:val="en-GB"/>
        </w:rPr>
        <w:t xml:space="preserve">by the </w:t>
      </w:r>
      <w:r w:rsidR="004F02EE">
        <w:rPr>
          <w:lang w:val="en-GB"/>
        </w:rPr>
        <w:t>Editorial Board</w:t>
      </w:r>
      <w:r w:rsidRPr="00C630B4">
        <w:rPr>
          <w:lang w:val="en-GB"/>
        </w:rPr>
        <w:t xml:space="preserve">. </w:t>
      </w:r>
      <w:r>
        <w:rPr>
          <w:lang w:val="en-GB"/>
        </w:rPr>
        <w:t xml:space="preserve">Authors are usually given </w:t>
      </w:r>
      <w:r w:rsidRPr="00C630B4">
        <w:rPr>
          <w:lang w:val="en-GB"/>
        </w:rPr>
        <w:t>4 weeks</w:t>
      </w:r>
      <w:r>
        <w:rPr>
          <w:lang w:val="en-GB"/>
        </w:rPr>
        <w:t xml:space="preserve"> to complete any revisions</w:t>
      </w:r>
      <w:r w:rsidRPr="00C630B4">
        <w:rPr>
          <w:lang w:val="en-GB"/>
        </w:rPr>
        <w:t>. The authors are informed about the decision on the definitive acceptance of the paper; final small changes may be requested.</w:t>
      </w:r>
      <w:r>
        <w:rPr>
          <w:lang w:val="en-GB"/>
        </w:rPr>
        <w:t xml:space="preserve"> </w:t>
      </w:r>
      <w:r w:rsidRPr="00C630B4">
        <w:rPr>
          <w:lang w:val="en-GB"/>
        </w:rPr>
        <w:t>The Section Editor(s) will liaise with the author on the copyedit process</w:t>
      </w:r>
      <w:r>
        <w:rPr>
          <w:lang w:val="en-GB"/>
        </w:rPr>
        <w:t xml:space="preserve"> and to ensure the submission is in keeping with the Submission Guidelines.</w:t>
      </w:r>
      <w:r w:rsidRPr="00353127">
        <w:rPr>
          <w:lang w:val="en-GB"/>
        </w:rPr>
        <w:t xml:space="preserve">  </w:t>
      </w:r>
    </w:p>
    <w:p w14:paraId="1A85808D" w14:textId="77777777" w:rsidR="0034639F" w:rsidRDefault="0034639F" w:rsidP="0034639F">
      <w:pPr>
        <w:rPr>
          <w:lang w:val="en-GB"/>
        </w:rPr>
      </w:pPr>
      <w:r>
        <w:rPr>
          <w:lang w:val="en-GB"/>
        </w:rPr>
        <w:t>Authors to this section should note the obligation to secure any permissions and text approval BEFORE they submit their work for review. The IJAMCP review process does not include consultation with co-authors or participating organisations.</w:t>
      </w:r>
    </w:p>
    <w:p w14:paraId="0EA1621D" w14:textId="77777777" w:rsidR="0034639F" w:rsidRDefault="0034639F" w:rsidP="0034639F">
      <w:pPr>
        <w:pStyle w:val="Heading3"/>
        <w:rPr>
          <w:lang w:val="en-GB"/>
        </w:rPr>
      </w:pPr>
      <w:r w:rsidRPr="00C630B4">
        <w:rPr>
          <w:lang w:val="en-GB"/>
        </w:rPr>
        <w:t xml:space="preserve">Review </w:t>
      </w:r>
      <w:r>
        <w:rPr>
          <w:lang w:val="en-GB"/>
        </w:rPr>
        <w:t>C</w:t>
      </w:r>
      <w:r w:rsidRPr="00C630B4">
        <w:rPr>
          <w:lang w:val="en-GB"/>
        </w:rPr>
        <w:t xml:space="preserve">riteria </w:t>
      </w:r>
      <w:r>
        <w:rPr>
          <w:lang w:val="en-GB"/>
        </w:rPr>
        <w:t>- Perspectives on Practice</w:t>
      </w:r>
    </w:p>
    <w:p w14:paraId="603DB18C" w14:textId="77777777" w:rsidR="0034639F" w:rsidRPr="00C630B4" w:rsidRDefault="0034639F" w:rsidP="0034639F">
      <w:pPr>
        <w:rPr>
          <w:bCs/>
          <w:lang w:val="en-GB"/>
        </w:rPr>
      </w:pPr>
      <w:r>
        <w:rPr>
          <w:bCs/>
          <w:lang w:val="en-GB"/>
        </w:rPr>
        <w:t>The review criteria are:</w:t>
      </w:r>
    </w:p>
    <w:p w14:paraId="39D13ED9" w14:textId="77777777" w:rsidR="0034639F" w:rsidRPr="00C630B4" w:rsidRDefault="0034639F" w:rsidP="000F3651">
      <w:pPr>
        <w:pStyle w:val="ListParagraph"/>
        <w:numPr>
          <w:ilvl w:val="0"/>
          <w:numId w:val="38"/>
        </w:numPr>
      </w:pPr>
      <w:r w:rsidRPr="00C630B4">
        <w:t>relevance to journal’s aims</w:t>
      </w:r>
      <w:r>
        <w:t xml:space="preserve"> and readership</w:t>
      </w:r>
    </w:p>
    <w:p w14:paraId="2B64CF65" w14:textId="77777777" w:rsidR="0034639F" w:rsidRPr="000E7A55" w:rsidRDefault="0034639F" w:rsidP="000F3651">
      <w:pPr>
        <w:pStyle w:val="ListParagraph"/>
        <w:numPr>
          <w:ilvl w:val="0"/>
          <w:numId w:val="38"/>
        </w:numPr>
      </w:pPr>
      <w:r w:rsidRPr="00C630B4">
        <w:t>quality of critical analysis</w:t>
      </w:r>
    </w:p>
    <w:p w14:paraId="557510E2" w14:textId="77777777" w:rsidR="0034639F" w:rsidRPr="00C630B4" w:rsidRDefault="0034639F" w:rsidP="000F3651">
      <w:pPr>
        <w:pStyle w:val="ListParagraph"/>
        <w:numPr>
          <w:ilvl w:val="0"/>
          <w:numId w:val="38"/>
        </w:numPr>
      </w:pPr>
      <w:r w:rsidRPr="00C630B4">
        <w:t>readability (presentation, stylistic form)</w:t>
      </w:r>
    </w:p>
    <w:p w14:paraId="362DB844" w14:textId="234BAA27" w:rsidR="0034639F" w:rsidRPr="00D37A58" w:rsidRDefault="0034639F" w:rsidP="00DC75D3">
      <w:pPr>
        <w:pStyle w:val="Heading2"/>
      </w:pPr>
      <w:bookmarkStart w:id="11" w:name="_Toc123823685"/>
      <w:r w:rsidRPr="00D37A58">
        <w:t xml:space="preserve">Review </w:t>
      </w:r>
      <w:r>
        <w:t>P</w:t>
      </w:r>
      <w:r w:rsidRPr="00D37A58">
        <w:t>rocess – New Voices</w:t>
      </w:r>
      <w:bookmarkEnd w:id="11"/>
    </w:p>
    <w:p w14:paraId="003F734B" w14:textId="7E699CD9" w:rsidR="00A26660" w:rsidRDefault="00A26660" w:rsidP="00A26660">
      <w:pPr>
        <w:rPr>
          <w:lang w:val="en-IE" w:eastAsia="en-GB"/>
        </w:rPr>
      </w:pPr>
      <w:r>
        <w:rPr>
          <w:bCs/>
          <w:lang w:val="en-GB"/>
        </w:rPr>
        <w:t xml:space="preserve">Due to the nature of the contributors and the need for additional guidance, New Voices submissions are not reviewed anonymously. </w:t>
      </w:r>
      <w:r>
        <w:rPr>
          <w:lang w:val="en-IE" w:eastAsia="en-GB"/>
        </w:rPr>
        <w:t xml:space="preserve">They are reviewed by the </w:t>
      </w:r>
      <w:r w:rsidR="004F02EE">
        <w:rPr>
          <w:lang w:val="en-IE" w:eastAsia="en-GB"/>
        </w:rPr>
        <w:t>Editorial Board</w:t>
      </w:r>
      <w:r>
        <w:rPr>
          <w:lang w:val="en-IE" w:eastAsia="en-GB"/>
        </w:rPr>
        <w:t xml:space="preserve"> and additional peer and academic expertise is called upon for additional review if necessary.</w:t>
      </w:r>
    </w:p>
    <w:p w14:paraId="15268D74" w14:textId="1D36C01E" w:rsidR="00A26660" w:rsidRDefault="0034639F" w:rsidP="00A26660">
      <w:pPr>
        <w:rPr>
          <w:rFonts w:asciiTheme="majorHAnsi" w:eastAsia="Times New Roman" w:hAnsiTheme="majorHAnsi" w:cstheme="majorHAnsi"/>
          <w:lang w:val="en-IE" w:eastAsia="en-GB"/>
        </w:rPr>
      </w:pPr>
      <w:r w:rsidRPr="00A26660">
        <w:rPr>
          <w:rFonts w:asciiTheme="majorHAnsi" w:eastAsia="Times New Roman" w:hAnsiTheme="majorHAnsi" w:cstheme="majorHAnsi"/>
          <w:lang w:val="en-IE" w:eastAsia="en-GB"/>
        </w:rPr>
        <w:t xml:space="preserve">The majority of submissions to this section are recent Masters students. The review process is tailored accordingly and the Section Editor works with contributors to ensure it meets the appropriate standard and the Journal aims. Additional guidance is given in the Submission Guidelines to help authors refine their paper before </w:t>
      </w:r>
      <w:r w:rsidRPr="00A26660">
        <w:rPr>
          <w:rFonts w:asciiTheme="majorHAnsi" w:eastAsia="Times New Roman" w:hAnsiTheme="majorHAnsi" w:cstheme="majorHAnsi"/>
          <w:lang w:val="en-IE" w:eastAsia="en-GB"/>
        </w:rPr>
        <w:lastRenderedPageBreak/>
        <w:t>submissions. Authors may also wish to ask for guidance from their former Programme Directors or dissertation supervisors before submission.</w:t>
      </w:r>
    </w:p>
    <w:p w14:paraId="6F35B1A0" w14:textId="02FBE901" w:rsidR="0034639F" w:rsidRPr="00A26660" w:rsidRDefault="0034639F" w:rsidP="00A26660">
      <w:pPr>
        <w:spacing w:after="240"/>
        <w:textAlignment w:val="baseline"/>
        <w:rPr>
          <w:rFonts w:asciiTheme="majorHAnsi" w:eastAsia="Times New Roman" w:hAnsiTheme="majorHAnsi" w:cstheme="majorHAnsi"/>
          <w:lang w:val="en-IE" w:eastAsia="en-GB"/>
        </w:rPr>
      </w:pPr>
      <w:r>
        <w:rPr>
          <w:lang w:val="en-GB"/>
        </w:rPr>
        <w:t xml:space="preserve">Unsolicited submissions will be considered but all potential contributors are encouraged to review previous contributions to ensure they understand the type of contributions sought. There is no deadline for submissions however contributors aiming to feature their work in a particular issue are encouraged to </w:t>
      </w:r>
      <w:proofErr w:type="gramStart"/>
      <w:r>
        <w:rPr>
          <w:lang w:val="en-GB"/>
        </w:rPr>
        <w:t>make contact with</w:t>
      </w:r>
      <w:proofErr w:type="gramEnd"/>
      <w:r>
        <w:rPr>
          <w:lang w:val="en-GB"/>
        </w:rPr>
        <w:t xml:space="preserve"> the Section Editor to discuss before submission. Please also take note of the time limit of two years from completion of studies for Masters/MLitt students.</w:t>
      </w:r>
    </w:p>
    <w:p w14:paraId="758AF517" w14:textId="34B333A8" w:rsidR="0034639F" w:rsidRDefault="0034639F" w:rsidP="0034639F">
      <w:pPr>
        <w:rPr>
          <w:bCs/>
          <w:lang w:val="en-GB"/>
        </w:rPr>
      </w:pPr>
      <w:r w:rsidRPr="00C630B4">
        <w:rPr>
          <w:bCs/>
          <w:lang w:val="en-GB"/>
        </w:rPr>
        <w:t xml:space="preserve">Overseen by the Section Editor(s), the Journal’s </w:t>
      </w:r>
      <w:r w:rsidR="004F02EE">
        <w:rPr>
          <w:bCs/>
          <w:lang w:val="en-GB"/>
        </w:rPr>
        <w:t>Editorial Board</w:t>
      </w:r>
      <w:r w:rsidRPr="00C630B4">
        <w:rPr>
          <w:bCs/>
          <w:lang w:val="en-GB"/>
        </w:rPr>
        <w:t xml:space="preserve"> evaluate</w:t>
      </w:r>
      <w:r w:rsidR="00DA7368">
        <w:rPr>
          <w:bCs/>
          <w:lang w:val="en-GB"/>
        </w:rPr>
        <w:t>s</w:t>
      </w:r>
      <w:r w:rsidRPr="00C630B4">
        <w:rPr>
          <w:bCs/>
          <w:lang w:val="en-GB"/>
        </w:rPr>
        <w:t xml:space="preserve"> every submitted </w:t>
      </w:r>
      <w:r>
        <w:rPr>
          <w:bCs/>
          <w:lang w:val="en-GB"/>
        </w:rPr>
        <w:t>New Voices paper</w:t>
      </w:r>
      <w:r w:rsidRPr="00C630B4">
        <w:rPr>
          <w:bCs/>
          <w:lang w:val="en-GB"/>
        </w:rPr>
        <w:t xml:space="preserve">. </w:t>
      </w:r>
      <w:r>
        <w:rPr>
          <w:bCs/>
          <w:lang w:val="en-GB"/>
        </w:rPr>
        <w:t>Consideration is given to the status of this work as written by new researchers. Where possible</w:t>
      </w:r>
      <w:r w:rsidR="00DA7368">
        <w:rPr>
          <w:bCs/>
          <w:lang w:val="en-GB"/>
        </w:rPr>
        <w:t>,</w:t>
      </w:r>
      <w:r>
        <w:rPr>
          <w:bCs/>
          <w:lang w:val="en-GB"/>
        </w:rPr>
        <w:t xml:space="preserve"> reviews will seek to offer guidance on improving the work. However, i</w:t>
      </w:r>
      <w:r w:rsidRPr="00C630B4">
        <w:rPr>
          <w:bCs/>
          <w:lang w:val="en-GB"/>
        </w:rPr>
        <w:t>f the</w:t>
      </w:r>
      <w:r>
        <w:rPr>
          <w:bCs/>
          <w:lang w:val="en-GB"/>
        </w:rPr>
        <w:t xml:space="preserve"> paper</w:t>
      </w:r>
      <w:r w:rsidRPr="00C630B4">
        <w:rPr>
          <w:bCs/>
          <w:lang w:val="en-GB"/>
        </w:rPr>
        <w:t xml:space="preserve"> does not meet the required forma</w:t>
      </w:r>
      <w:r w:rsidR="00DC75D3">
        <w:rPr>
          <w:bCs/>
          <w:lang w:val="en-GB"/>
        </w:rPr>
        <w:t>t</w:t>
      </w:r>
      <w:r w:rsidRPr="00C630B4">
        <w:rPr>
          <w:bCs/>
          <w:lang w:val="en-GB"/>
        </w:rPr>
        <w:t xml:space="preserve"> or academic criteria; or if the </w:t>
      </w:r>
      <w:r>
        <w:rPr>
          <w:bCs/>
          <w:lang w:val="en-GB"/>
        </w:rPr>
        <w:t>approach</w:t>
      </w:r>
      <w:r w:rsidRPr="00C630B4">
        <w:rPr>
          <w:bCs/>
          <w:lang w:val="en-GB"/>
        </w:rPr>
        <w:t xml:space="preserve"> does not fit within the focus of the Journal, it may be directly returned.</w:t>
      </w:r>
      <w:r>
        <w:rPr>
          <w:bCs/>
          <w:lang w:val="en-GB"/>
        </w:rPr>
        <w:t xml:space="preserve"> Submissions</w:t>
      </w:r>
      <w:r w:rsidRPr="00C630B4">
        <w:rPr>
          <w:bCs/>
          <w:lang w:val="en-GB"/>
        </w:rPr>
        <w:t xml:space="preserve"> may be accepted; possibly subject to revision requirements; or rejected / returned</w:t>
      </w:r>
      <w:r>
        <w:rPr>
          <w:bCs/>
          <w:lang w:val="en-GB"/>
        </w:rPr>
        <w:t>.</w:t>
      </w:r>
      <w:r w:rsidRPr="00C630B4">
        <w:rPr>
          <w:bCs/>
          <w:lang w:val="en-GB"/>
        </w:rPr>
        <w:t xml:space="preserve"> Authors are informed of this approximately 4 to 6 weeks after submission of the </w:t>
      </w:r>
      <w:r>
        <w:rPr>
          <w:bCs/>
          <w:lang w:val="en-GB"/>
        </w:rPr>
        <w:t>paper</w:t>
      </w:r>
      <w:r w:rsidRPr="00C630B4">
        <w:rPr>
          <w:bCs/>
          <w:lang w:val="en-GB"/>
        </w:rPr>
        <w:t>.</w:t>
      </w:r>
    </w:p>
    <w:p w14:paraId="09822F0D" w14:textId="59D19390" w:rsidR="0034639F" w:rsidRDefault="0034639F" w:rsidP="0034639F">
      <w:pPr>
        <w:rPr>
          <w:lang w:val="en-GB"/>
        </w:rPr>
      </w:pPr>
      <w:r w:rsidRPr="00C630B4">
        <w:rPr>
          <w:bCs/>
          <w:lang w:val="en-GB"/>
        </w:rPr>
        <w:t xml:space="preserve">Should the </w:t>
      </w:r>
      <w:r>
        <w:rPr>
          <w:bCs/>
          <w:lang w:val="en-GB"/>
        </w:rPr>
        <w:t xml:space="preserve">paper </w:t>
      </w:r>
      <w:r w:rsidRPr="00C630B4">
        <w:rPr>
          <w:bCs/>
          <w:lang w:val="en-GB"/>
        </w:rPr>
        <w:t xml:space="preserve">need substantial revisions, </w:t>
      </w:r>
      <w:r>
        <w:rPr>
          <w:bCs/>
          <w:lang w:val="en-GB"/>
        </w:rPr>
        <w:t xml:space="preserve">revised submissions </w:t>
      </w:r>
      <w:r w:rsidRPr="00C630B4">
        <w:rPr>
          <w:bCs/>
          <w:lang w:val="en-GB"/>
        </w:rPr>
        <w:t xml:space="preserve">may be reviewed </w:t>
      </w:r>
      <w:r>
        <w:rPr>
          <w:bCs/>
          <w:lang w:val="en-GB"/>
        </w:rPr>
        <w:t xml:space="preserve">once again </w:t>
      </w:r>
      <w:r w:rsidRPr="00C630B4">
        <w:rPr>
          <w:bCs/>
          <w:lang w:val="en-GB"/>
        </w:rPr>
        <w:t xml:space="preserve">by the </w:t>
      </w:r>
      <w:r w:rsidR="004F02EE">
        <w:rPr>
          <w:bCs/>
          <w:lang w:val="en-GB"/>
        </w:rPr>
        <w:t>Editorial Board</w:t>
      </w:r>
      <w:r w:rsidRPr="00C630B4">
        <w:rPr>
          <w:bCs/>
          <w:lang w:val="en-GB"/>
        </w:rPr>
        <w:t xml:space="preserve">. </w:t>
      </w:r>
      <w:r>
        <w:rPr>
          <w:bCs/>
          <w:lang w:val="en-GB"/>
        </w:rPr>
        <w:t xml:space="preserve">Authors are usually given </w:t>
      </w:r>
      <w:r w:rsidRPr="00C630B4">
        <w:rPr>
          <w:bCs/>
          <w:lang w:val="en-GB"/>
        </w:rPr>
        <w:t>4 weeks</w:t>
      </w:r>
      <w:r>
        <w:rPr>
          <w:bCs/>
          <w:lang w:val="en-GB"/>
        </w:rPr>
        <w:t xml:space="preserve"> to complete any revisions</w:t>
      </w:r>
      <w:r w:rsidRPr="00C630B4">
        <w:rPr>
          <w:bCs/>
          <w:lang w:val="en-GB"/>
        </w:rPr>
        <w:t>. The authors are informed about the decision on the definitive acceptance of the paper; final small changes may be requested.</w:t>
      </w:r>
      <w:r>
        <w:rPr>
          <w:bCs/>
          <w:lang w:val="en-GB"/>
        </w:rPr>
        <w:t xml:space="preserve"> </w:t>
      </w:r>
      <w:r w:rsidRPr="00C630B4">
        <w:rPr>
          <w:bCs/>
          <w:lang w:val="en-GB"/>
        </w:rPr>
        <w:t>The Section Editor(s) will liaise with the author on the copyedit process</w:t>
      </w:r>
      <w:r>
        <w:rPr>
          <w:bCs/>
          <w:lang w:val="en-GB"/>
        </w:rPr>
        <w:t xml:space="preserve"> and to ensure the submission is in keeping with the Submission Guidelines.</w:t>
      </w:r>
      <w:r w:rsidRPr="00353127">
        <w:rPr>
          <w:lang w:val="en-GB"/>
        </w:rPr>
        <w:t xml:space="preserve">  </w:t>
      </w:r>
    </w:p>
    <w:p w14:paraId="6253AD35" w14:textId="77777777" w:rsidR="0034639F" w:rsidRDefault="0034639F" w:rsidP="0034639F">
      <w:pPr>
        <w:pStyle w:val="Heading3"/>
        <w:rPr>
          <w:lang w:val="en-GB"/>
        </w:rPr>
      </w:pPr>
      <w:r w:rsidRPr="00C630B4">
        <w:rPr>
          <w:lang w:val="en-GB"/>
        </w:rPr>
        <w:t xml:space="preserve">Review </w:t>
      </w:r>
      <w:r>
        <w:rPr>
          <w:lang w:val="en-GB"/>
        </w:rPr>
        <w:t>C</w:t>
      </w:r>
      <w:r w:rsidRPr="00C630B4">
        <w:rPr>
          <w:lang w:val="en-GB"/>
        </w:rPr>
        <w:t xml:space="preserve">riteria </w:t>
      </w:r>
      <w:r>
        <w:rPr>
          <w:lang w:val="en-GB"/>
        </w:rPr>
        <w:t xml:space="preserve">- New Voices </w:t>
      </w:r>
    </w:p>
    <w:p w14:paraId="3F28BFE4" w14:textId="77777777" w:rsidR="0034639F" w:rsidRPr="00C630B4" w:rsidRDefault="0034639F" w:rsidP="0034639F">
      <w:pPr>
        <w:rPr>
          <w:bCs/>
          <w:lang w:val="en-GB"/>
        </w:rPr>
      </w:pPr>
      <w:r>
        <w:rPr>
          <w:bCs/>
          <w:lang w:val="en-GB"/>
        </w:rPr>
        <w:t xml:space="preserve">Review criteria </w:t>
      </w:r>
      <w:r w:rsidRPr="00C630B4">
        <w:rPr>
          <w:bCs/>
          <w:lang w:val="en-GB"/>
        </w:rPr>
        <w:t>ar</w:t>
      </w:r>
      <w:r>
        <w:rPr>
          <w:bCs/>
          <w:lang w:val="en-GB"/>
        </w:rPr>
        <w:t>e assessed at an appropriate standard for recent graduate research</w:t>
      </w:r>
      <w:r w:rsidRPr="00C630B4">
        <w:rPr>
          <w:bCs/>
          <w:lang w:val="en-GB"/>
        </w:rPr>
        <w:t>:</w:t>
      </w:r>
    </w:p>
    <w:p w14:paraId="19566E6A" w14:textId="77777777" w:rsidR="0034639F" w:rsidRPr="00C630B4" w:rsidRDefault="0034639F" w:rsidP="000F3651">
      <w:pPr>
        <w:pStyle w:val="ListParagraph"/>
        <w:numPr>
          <w:ilvl w:val="0"/>
          <w:numId w:val="36"/>
        </w:numPr>
      </w:pPr>
      <w:r w:rsidRPr="00C630B4">
        <w:t>relevance to journal’s aims</w:t>
      </w:r>
      <w:r>
        <w:t xml:space="preserve"> and readership</w:t>
      </w:r>
    </w:p>
    <w:p w14:paraId="23D69128" w14:textId="77777777" w:rsidR="0034639F" w:rsidRPr="00C630B4" w:rsidRDefault="0034639F" w:rsidP="000F3651">
      <w:pPr>
        <w:pStyle w:val="ListParagraph"/>
        <w:numPr>
          <w:ilvl w:val="0"/>
          <w:numId w:val="36"/>
        </w:numPr>
      </w:pPr>
      <w:r w:rsidRPr="00C630B4">
        <w:t>originality of research</w:t>
      </w:r>
    </w:p>
    <w:p w14:paraId="798B6B4B" w14:textId="77777777" w:rsidR="0034639F" w:rsidRPr="00C630B4" w:rsidRDefault="0034639F" w:rsidP="000F3651">
      <w:pPr>
        <w:pStyle w:val="ListParagraph"/>
        <w:numPr>
          <w:ilvl w:val="0"/>
          <w:numId w:val="36"/>
        </w:numPr>
      </w:pPr>
      <w:r w:rsidRPr="00C630B4">
        <w:t>quality of critical analysis</w:t>
      </w:r>
    </w:p>
    <w:p w14:paraId="74A00C30" w14:textId="77777777" w:rsidR="0034639F" w:rsidRPr="00C630B4" w:rsidRDefault="0034639F" w:rsidP="000F3651">
      <w:pPr>
        <w:pStyle w:val="ListParagraph"/>
        <w:numPr>
          <w:ilvl w:val="0"/>
          <w:numId w:val="36"/>
        </w:numPr>
      </w:pPr>
      <w:r w:rsidRPr="00C630B4">
        <w:t>soundness of methodology</w:t>
      </w:r>
    </w:p>
    <w:p w14:paraId="3B0075AA" w14:textId="77777777" w:rsidR="0034639F" w:rsidRPr="00C630B4" w:rsidRDefault="0034639F" w:rsidP="000F3651">
      <w:pPr>
        <w:pStyle w:val="ListParagraph"/>
        <w:numPr>
          <w:ilvl w:val="0"/>
          <w:numId w:val="36"/>
        </w:numPr>
      </w:pPr>
      <w:r w:rsidRPr="00C630B4">
        <w:t>grounding in existing literature</w:t>
      </w:r>
    </w:p>
    <w:p w14:paraId="1BAEC7B6" w14:textId="77777777" w:rsidR="0034639F" w:rsidRPr="00C630B4" w:rsidRDefault="0034639F" w:rsidP="000F3651">
      <w:pPr>
        <w:pStyle w:val="ListParagraph"/>
        <w:numPr>
          <w:ilvl w:val="0"/>
          <w:numId w:val="36"/>
        </w:numPr>
      </w:pPr>
      <w:r w:rsidRPr="00C630B4">
        <w:t>contribution to the field</w:t>
      </w:r>
    </w:p>
    <w:p w14:paraId="1B305980" w14:textId="77777777" w:rsidR="0034639F" w:rsidRPr="00C630B4" w:rsidRDefault="0034639F" w:rsidP="000F3651">
      <w:pPr>
        <w:pStyle w:val="ListParagraph"/>
        <w:numPr>
          <w:ilvl w:val="0"/>
          <w:numId w:val="36"/>
        </w:numPr>
      </w:pPr>
      <w:r w:rsidRPr="00C630B4">
        <w:t>readability (presentation, stylistic form)</w:t>
      </w:r>
    </w:p>
    <w:p w14:paraId="7B8DC875" w14:textId="77777777" w:rsidR="00F8685F" w:rsidRDefault="00F8685F" w:rsidP="00DC75D3">
      <w:pPr>
        <w:spacing w:after="154"/>
        <w:ind w:left="360"/>
      </w:pPr>
    </w:p>
    <w:sectPr w:rsidR="00F8685F" w:rsidSect="00A76307">
      <w:headerReference w:type="default" r:id="rId8"/>
      <w:footerReference w:type="even" r:id="rId9"/>
      <w:footerReference w:type="default" r:id="rId10"/>
      <w:pgSz w:w="11900" w:h="16840"/>
      <w:pgMar w:top="1440" w:right="1800" w:bottom="1440" w:left="1800" w:header="708" w:footer="708"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7E816" w14:textId="77777777" w:rsidR="00CF7853" w:rsidRDefault="00CF7853" w:rsidP="00F8685F">
      <w:r>
        <w:separator/>
      </w:r>
    </w:p>
  </w:endnote>
  <w:endnote w:type="continuationSeparator" w:id="0">
    <w:p w14:paraId="4A8A9DBD" w14:textId="77777777" w:rsidR="00CF7853" w:rsidRDefault="00CF7853" w:rsidP="00F8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33D9" w14:textId="0D466957" w:rsidR="00A76307" w:rsidRDefault="00A76307" w:rsidP="005054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F7B4B">
      <w:rPr>
        <w:rStyle w:val="PageNumber"/>
        <w:noProof/>
      </w:rPr>
      <w:t>6</w:t>
    </w:r>
    <w:r>
      <w:rPr>
        <w:rStyle w:val="PageNumber"/>
      </w:rPr>
      <w:fldChar w:fldCharType="end"/>
    </w:r>
  </w:p>
  <w:p w14:paraId="2F62BAB3" w14:textId="77777777" w:rsidR="00A76307" w:rsidRDefault="00A76307" w:rsidP="00A763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7660705"/>
      <w:docPartObj>
        <w:docPartGallery w:val="Page Numbers (Bottom of Page)"/>
        <w:docPartUnique/>
      </w:docPartObj>
    </w:sdtPr>
    <w:sdtContent>
      <w:p w14:paraId="41F6CEE7" w14:textId="55D0D28C" w:rsidR="00A76307" w:rsidRDefault="00A76307" w:rsidP="005054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AB30C96" w14:textId="77777777" w:rsidR="00A76307" w:rsidRDefault="00A76307" w:rsidP="00A763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C34EC" w14:textId="77777777" w:rsidR="00CF7853" w:rsidRDefault="00CF7853" w:rsidP="00F8685F">
      <w:r>
        <w:separator/>
      </w:r>
    </w:p>
  </w:footnote>
  <w:footnote w:type="continuationSeparator" w:id="0">
    <w:p w14:paraId="1F4B787C" w14:textId="77777777" w:rsidR="00CF7853" w:rsidRDefault="00CF7853" w:rsidP="00F86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D43D9" w14:textId="65ABBD24" w:rsidR="003A1541" w:rsidRPr="004A2E27" w:rsidRDefault="003A1541" w:rsidP="004A2E27">
    <w:pPr>
      <w:pStyle w:val="Header"/>
      <w:jc w:val="right"/>
      <w:rPr>
        <w:lang w:val="en-IE"/>
      </w:rPr>
    </w:pPr>
    <w:r>
      <w:rPr>
        <w:lang w:val="en-IE"/>
      </w:rPr>
      <w:t xml:space="preserve">IJAMCP Editorial Policy Version 3: </w:t>
    </w:r>
    <w:r w:rsidR="00DC75D3">
      <w:rPr>
        <w:lang w:val="en-IE"/>
      </w:rPr>
      <w:t>January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AB7"/>
    <w:multiLevelType w:val="hybridMultilevel"/>
    <w:tmpl w:val="F3106E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7F657C"/>
    <w:multiLevelType w:val="hybridMultilevel"/>
    <w:tmpl w:val="CA0C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8546A"/>
    <w:multiLevelType w:val="multilevel"/>
    <w:tmpl w:val="66100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00D1C"/>
    <w:multiLevelType w:val="multilevel"/>
    <w:tmpl w:val="3A30C4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02EE4"/>
    <w:multiLevelType w:val="hybridMultilevel"/>
    <w:tmpl w:val="5BE2523C"/>
    <w:lvl w:ilvl="0" w:tplc="57ACCA8C">
      <w:start w:val="1"/>
      <w:numFmt w:val="bullet"/>
      <w:lvlText w:val=""/>
      <w:lvlJc w:val="left"/>
      <w:pPr>
        <w:ind w:left="1080" w:hanging="360"/>
      </w:pPr>
      <w:rPr>
        <w:rFonts w:ascii="Symbol" w:hAnsi="Symbol" w:hint="default"/>
      </w:rPr>
    </w:lvl>
    <w:lvl w:ilvl="1" w:tplc="4E8A9DFA">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8973185"/>
    <w:multiLevelType w:val="hybridMultilevel"/>
    <w:tmpl w:val="126C3AA4"/>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F00036"/>
    <w:multiLevelType w:val="multilevel"/>
    <w:tmpl w:val="998E5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1B6E3D"/>
    <w:multiLevelType w:val="hybridMultilevel"/>
    <w:tmpl w:val="F7A4D504"/>
    <w:lvl w:ilvl="0" w:tplc="1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0E4E7DCD"/>
    <w:multiLevelType w:val="multilevel"/>
    <w:tmpl w:val="EC0898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C36C2B"/>
    <w:multiLevelType w:val="multilevel"/>
    <w:tmpl w:val="FCB0A0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535FBB"/>
    <w:multiLevelType w:val="hybridMultilevel"/>
    <w:tmpl w:val="16CCCE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051155"/>
    <w:multiLevelType w:val="hybridMultilevel"/>
    <w:tmpl w:val="47CCB86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01D3088"/>
    <w:multiLevelType w:val="hybridMultilevel"/>
    <w:tmpl w:val="12C21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841277"/>
    <w:multiLevelType w:val="hybridMultilevel"/>
    <w:tmpl w:val="16CCC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F1769C"/>
    <w:multiLevelType w:val="hybridMultilevel"/>
    <w:tmpl w:val="5DA28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2E0283"/>
    <w:multiLevelType w:val="multilevel"/>
    <w:tmpl w:val="250EFCEC"/>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E7944"/>
    <w:multiLevelType w:val="hybridMultilevel"/>
    <w:tmpl w:val="F722854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276F61"/>
    <w:multiLevelType w:val="hybridMultilevel"/>
    <w:tmpl w:val="1046D4D8"/>
    <w:lvl w:ilvl="0" w:tplc="18090001">
      <w:start w:val="1"/>
      <w:numFmt w:val="bullet"/>
      <w:lvlText w:val=""/>
      <w:lvlJc w:val="left"/>
      <w:pPr>
        <w:ind w:left="720" w:hanging="360"/>
      </w:pPr>
      <w:rPr>
        <w:rFonts w:ascii="Symbol" w:hAnsi="Symbol" w:hint="default"/>
      </w:rPr>
    </w:lvl>
    <w:lvl w:ilvl="1" w:tplc="FAF8B7AE">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F3AF6"/>
    <w:multiLevelType w:val="multilevel"/>
    <w:tmpl w:val="6A967C70"/>
    <w:lvl w:ilvl="0">
      <w:start w:val="1"/>
      <w:numFmt w:val="bullet"/>
      <w:lvlText w:val=""/>
      <w:lvlJc w:val="left"/>
      <w:pPr>
        <w:tabs>
          <w:tab w:val="num" w:pos="720"/>
        </w:tabs>
        <w:ind w:left="720" w:hanging="360"/>
      </w:pPr>
      <w:rPr>
        <w:rFonts w:ascii="Symbol" w:hAnsi="Symbol" w:hint="default"/>
        <w:sz w:val="20"/>
      </w:rPr>
    </w:lvl>
    <w:lvl w:ilvl="1">
      <w:start w:val="1"/>
      <w:numFmt w:val="bullet"/>
      <w:pStyle w:val="ListParagraph"/>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5D26AC"/>
    <w:multiLevelType w:val="hybridMultilevel"/>
    <w:tmpl w:val="83803CEA"/>
    <w:lvl w:ilvl="0" w:tplc="2DCC7308">
      <w:start w:val="1"/>
      <w:numFmt w:val="bullet"/>
      <w:lvlText w:val="o"/>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38E0478"/>
    <w:multiLevelType w:val="hybridMultilevel"/>
    <w:tmpl w:val="819CC648"/>
    <w:lvl w:ilvl="0" w:tplc="2DAED7FA">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8BE0F97"/>
    <w:multiLevelType w:val="multilevel"/>
    <w:tmpl w:val="919EF5F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CE73AD"/>
    <w:multiLevelType w:val="multilevel"/>
    <w:tmpl w:val="2FB479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E14DCD"/>
    <w:multiLevelType w:val="hybridMultilevel"/>
    <w:tmpl w:val="DF241734"/>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EC519F"/>
    <w:multiLevelType w:val="hybridMultilevel"/>
    <w:tmpl w:val="0DE8B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A375D4"/>
    <w:multiLevelType w:val="hybridMultilevel"/>
    <w:tmpl w:val="17440A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1043FEF"/>
    <w:multiLevelType w:val="hybridMultilevel"/>
    <w:tmpl w:val="5DA28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924C47"/>
    <w:multiLevelType w:val="hybridMultilevel"/>
    <w:tmpl w:val="1092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C0203A"/>
    <w:multiLevelType w:val="multilevel"/>
    <w:tmpl w:val="54800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7C7DCE"/>
    <w:multiLevelType w:val="hybridMultilevel"/>
    <w:tmpl w:val="4798079E"/>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5F0D5D"/>
    <w:multiLevelType w:val="hybridMultilevel"/>
    <w:tmpl w:val="AA3A0A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1AA6FA7"/>
    <w:multiLevelType w:val="multilevel"/>
    <w:tmpl w:val="4776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975FE3"/>
    <w:multiLevelType w:val="hybridMultilevel"/>
    <w:tmpl w:val="B1DC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6B6923"/>
    <w:multiLevelType w:val="hybridMultilevel"/>
    <w:tmpl w:val="60368C6E"/>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624CBA"/>
    <w:multiLevelType w:val="hybridMultilevel"/>
    <w:tmpl w:val="96641E62"/>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292A18"/>
    <w:multiLevelType w:val="hybridMultilevel"/>
    <w:tmpl w:val="24DC7332"/>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40078E2"/>
    <w:multiLevelType w:val="hybridMultilevel"/>
    <w:tmpl w:val="86723C9A"/>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660CAF"/>
    <w:multiLevelType w:val="hybridMultilevel"/>
    <w:tmpl w:val="5DA280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0E2877"/>
    <w:multiLevelType w:val="hybridMultilevel"/>
    <w:tmpl w:val="3E5468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8343F42"/>
    <w:multiLevelType w:val="hybridMultilevel"/>
    <w:tmpl w:val="03FE7E8C"/>
    <w:lvl w:ilvl="0" w:tplc="1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3762C3"/>
    <w:multiLevelType w:val="multilevel"/>
    <w:tmpl w:val="17E87A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5A10F3"/>
    <w:multiLevelType w:val="hybridMultilevel"/>
    <w:tmpl w:val="8662C8B8"/>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72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0794520">
    <w:abstractNumId w:val="30"/>
  </w:num>
  <w:num w:numId="2" w16cid:durableId="1174757056">
    <w:abstractNumId w:val="25"/>
  </w:num>
  <w:num w:numId="3" w16cid:durableId="225722797">
    <w:abstractNumId w:val="18"/>
  </w:num>
  <w:num w:numId="4" w16cid:durableId="1174223289">
    <w:abstractNumId w:val="31"/>
  </w:num>
  <w:num w:numId="5" w16cid:durableId="2008752126">
    <w:abstractNumId w:val="6"/>
  </w:num>
  <w:num w:numId="6" w16cid:durableId="217670935">
    <w:abstractNumId w:val="26"/>
  </w:num>
  <w:num w:numId="7" w16cid:durableId="109983754">
    <w:abstractNumId w:val="14"/>
  </w:num>
  <w:num w:numId="8" w16cid:durableId="668561389">
    <w:abstractNumId w:val="24"/>
  </w:num>
  <w:num w:numId="9" w16cid:durableId="1464807847">
    <w:abstractNumId w:val="27"/>
  </w:num>
  <w:num w:numId="10" w16cid:durableId="35588471">
    <w:abstractNumId w:val="1"/>
  </w:num>
  <w:num w:numId="11" w16cid:durableId="2071999333">
    <w:abstractNumId w:val="38"/>
  </w:num>
  <w:num w:numId="12" w16cid:durableId="566234427">
    <w:abstractNumId w:val="0"/>
  </w:num>
  <w:num w:numId="13" w16cid:durableId="1446071324">
    <w:abstractNumId w:val="2"/>
  </w:num>
  <w:num w:numId="14" w16cid:durableId="1841391045">
    <w:abstractNumId w:val="21"/>
  </w:num>
  <w:num w:numId="15" w16cid:durableId="43530739">
    <w:abstractNumId w:val="3"/>
  </w:num>
  <w:num w:numId="16" w16cid:durableId="529998815">
    <w:abstractNumId w:val="40"/>
  </w:num>
  <w:num w:numId="17" w16cid:durableId="726689861">
    <w:abstractNumId w:val="8"/>
  </w:num>
  <w:num w:numId="18" w16cid:durableId="1548563795">
    <w:abstractNumId w:val="22"/>
  </w:num>
  <w:num w:numId="19" w16cid:durableId="1928029949">
    <w:abstractNumId w:val="9"/>
  </w:num>
  <w:num w:numId="20" w16cid:durableId="1872959037">
    <w:abstractNumId w:val="28"/>
  </w:num>
  <w:num w:numId="21" w16cid:durableId="1978416659">
    <w:abstractNumId w:val="11"/>
  </w:num>
  <w:num w:numId="22" w16cid:durableId="747269700">
    <w:abstractNumId w:val="32"/>
  </w:num>
  <w:num w:numId="23" w16cid:durableId="1298297217">
    <w:abstractNumId w:val="13"/>
  </w:num>
  <w:num w:numId="24" w16cid:durableId="25060044">
    <w:abstractNumId w:val="34"/>
  </w:num>
  <w:num w:numId="25" w16cid:durableId="1013149403">
    <w:abstractNumId w:val="37"/>
  </w:num>
  <w:num w:numId="26" w16cid:durableId="1504199578">
    <w:abstractNumId w:val="10"/>
  </w:num>
  <w:num w:numId="27" w16cid:durableId="113912788">
    <w:abstractNumId w:val="16"/>
  </w:num>
  <w:num w:numId="28" w16cid:durableId="403644928">
    <w:abstractNumId w:val="35"/>
  </w:num>
  <w:num w:numId="29" w16cid:durableId="1773280178">
    <w:abstractNumId w:val="41"/>
  </w:num>
  <w:num w:numId="30" w16cid:durableId="2143500075">
    <w:abstractNumId w:val="17"/>
  </w:num>
  <w:num w:numId="31" w16cid:durableId="676032896">
    <w:abstractNumId w:val="7"/>
  </w:num>
  <w:num w:numId="32" w16cid:durableId="358240822">
    <w:abstractNumId w:val="12"/>
  </w:num>
  <w:num w:numId="33" w16cid:durableId="1679307314">
    <w:abstractNumId w:val="36"/>
  </w:num>
  <w:num w:numId="34" w16cid:durableId="1211727198">
    <w:abstractNumId w:val="23"/>
  </w:num>
  <w:num w:numId="35" w16cid:durableId="1059017514">
    <w:abstractNumId w:val="20"/>
  </w:num>
  <w:num w:numId="36" w16cid:durableId="1903635414">
    <w:abstractNumId w:val="39"/>
  </w:num>
  <w:num w:numId="37" w16cid:durableId="84963382">
    <w:abstractNumId w:val="15"/>
  </w:num>
  <w:num w:numId="38" w16cid:durableId="218521599">
    <w:abstractNumId w:val="5"/>
  </w:num>
  <w:num w:numId="39" w16cid:durableId="1151407100">
    <w:abstractNumId w:val="33"/>
  </w:num>
  <w:num w:numId="40" w16cid:durableId="957373678">
    <w:abstractNumId w:val="29"/>
  </w:num>
  <w:num w:numId="41" w16cid:durableId="5447097">
    <w:abstractNumId w:val="4"/>
  </w:num>
  <w:num w:numId="42" w16cid:durableId="12871554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6C"/>
    <w:rsid w:val="000171B2"/>
    <w:rsid w:val="00060C9E"/>
    <w:rsid w:val="00086534"/>
    <w:rsid w:val="00094CCD"/>
    <w:rsid w:val="000A590A"/>
    <w:rsid w:val="000E7A55"/>
    <w:rsid w:val="000F3651"/>
    <w:rsid w:val="00104F08"/>
    <w:rsid w:val="00114AD5"/>
    <w:rsid w:val="001413D9"/>
    <w:rsid w:val="00156711"/>
    <w:rsid w:val="00190526"/>
    <w:rsid w:val="001A3AAD"/>
    <w:rsid w:val="001B269D"/>
    <w:rsid w:val="001C6AB5"/>
    <w:rsid w:val="001D2A7D"/>
    <w:rsid w:val="001E0A8C"/>
    <w:rsid w:val="00247625"/>
    <w:rsid w:val="00272B54"/>
    <w:rsid w:val="0029392C"/>
    <w:rsid w:val="00293B0F"/>
    <w:rsid w:val="00293B1C"/>
    <w:rsid w:val="002E7701"/>
    <w:rsid w:val="002F0A55"/>
    <w:rsid w:val="00322CAF"/>
    <w:rsid w:val="0034639F"/>
    <w:rsid w:val="00353127"/>
    <w:rsid w:val="00362D6F"/>
    <w:rsid w:val="003A1541"/>
    <w:rsid w:val="003A55EA"/>
    <w:rsid w:val="003D6776"/>
    <w:rsid w:val="00431C6C"/>
    <w:rsid w:val="00437E4E"/>
    <w:rsid w:val="004A2E27"/>
    <w:rsid w:val="004F02EE"/>
    <w:rsid w:val="004F083F"/>
    <w:rsid w:val="005063CE"/>
    <w:rsid w:val="00506D0C"/>
    <w:rsid w:val="00513161"/>
    <w:rsid w:val="00513247"/>
    <w:rsid w:val="0055412D"/>
    <w:rsid w:val="005A14CA"/>
    <w:rsid w:val="005B2907"/>
    <w:rsid w:val="005B351C"/>
    <w:rsid w:val="005F4525"/>
    <w:rsid w:val="006133A6"/>
    <w:rsid w:val="006134B9"/>
    <w:rsid w:val="0062576D"/>
    <w:rsid w:val="0064393F"/>
    <w:rsid w:val="00654B3D"/>
    <w:rsid w:val="006645FE"/>
    <w:rsid w:val="006A0100"/>
    <w:rsid w:val="006A7734"/>
    <w:rsid w:val="006C1761"/>
    <w:rsid w:val="006E2323"/>
    <w:rsid w:val="006F38C1"/>
    <w:rsid w:val="0072731C"/>
    <w:rsid w:val="00742CAE"/>
    <w:rsid w:val="007577ED"/>
    <w:rsid w:val="007679BB"/>
    <w:rsid w:val="007739B6"/>
    <w:rsid w:val="00782C92"/>
    <w:rsid w:val="00786C4F"/>
    <w:rsid w:val="007F024B"/>
    <w:rsid w:val="007F4259"/>
    <w:rsid w:val="007F7B4B"/>
    <w:rsid w:val="00830543"/>
    <w:rsid w:val="00864450"/>
    <w:rsid w:val="0089005E"/>
    <w:rsid w:val="008925F7"/>
    <w:rsid w:val="008B1653"/>
    <w:rsid w:val="008B28D6"/>
    <w:rsid w:val="008D04DF"/>
    <w:rsid w:val="008D1409"/>
    <w:rsid w:val="008F2675"/>
    <w:rsid w:val="00926ED0"/>
    <w:rsid w:val="00954D3E"/>
    <w:rsid w:val="00972606"/>
    <w:rsid w:val="00977CD5"/>
    <w:rsid w:val="009B75BB"/>
    <w:rsid w:val="009E7E69"/>
    <w:rsid w:val="00A114BF"/>
    <w:rsid w:val="00A223D3"/>
    <w:rsid w:val="00A26660"/>
    <w:rsid w:val="00A32BBD"/>
    <w:rsid w:val="00A36DA8"/>
    <w:rsid w:val="00A52D9A"/>
    <w:rsid w:val="00A53541"/>
    <w:rsid w:val="00A61086"/>
    <w:rsid w:val="00A65449"/>
    <w:rsid w:val="00A6703C"/>
    <w:rsid w:val="00A76307"/>
    <w:rsid w:val="00A95CF1"/>
    <w:rsid w:val="00AC2D7A"/>
    <w:rsid w:val="00AD4AF5"/>
    <w:rsid w:val="00AE1CCD"/>
    <w:rsid w:val="00B341C2"/>
    <w:rsid w:val="00B53E3F"/>
    <w:rsid w:val="00B55F68"/>
    <w:rsid w:val="00B82920"/>
    <w:rsid w:val="00BE43AC"/>
    <w:rsid w:val="00C20C95"/>
    <w:rsid w:val="00C630B4"/>
    <w:rsid w:val="00CA19EF"/>
    <w:rsid w:val="00CD1A3D"/>
    <w:rsid w:val="00CD7470"/>
    <w:rsid w:val="00CD7D8F"/>
    <w:rsid w:val="00CF2099"/>
    <w:rsid w:val="00CF7853"/>
    <w:rsid w:val="00D11702"/>
    <w:rsid w:val="00D37A58"/>
    <w:rsid w:val="00D60D16"/>
    <w:rsid w:val="00D91144"/>
    <w:rsid w:val="00DA20D3"/>
    <w:rsid w:val="00DA7368"/>
    <w:rsid w:val="00DB5A5B"/>
    <w:rsid w:val="00DC75D3"/>
    <w:rsid w:val="00DE1089"/>
    <w:rsid w:val="00DE135F"/>
    <w:rsid w:val="00E00AE4"/>
    <w:rsid w:val="00E13551"/>
    <w:rsid w:val="00E17D7C"/>
    <w:rsid w:val="00E207BB"/>
    <w:rsid w:val="00E518C5"/>
    <w:rsid w:val="00E66535"/>
    <w:rsid w:val="00E67269"/>
    <w:rsid w:val="00E835E5"/>
    <w:rsid w:val="00ED7068"/>
    <w:rsid w:val="00EE44A9"/>
    <w:rsid w:val="00F152CC"/>
    <w:rsid w:val="00F775AE"/>
    <w:rsid w:val="00F8685F"/>
    <w:rsid w:val="00F9513E"/>
    <w:rsid w:val="00FB5F45"/>
    <w:rsid w:val="00FD6104"/>
    <w:rsid w:val="00FE750A"/>
    <w:rsid w:val="79FB8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5ED64B"/>
  <w14:defaultImageDpi w14:val="300"/>
  <w15:docId w15:val="{90CCAB00-DBB4-0347-90C9-D12DBEBC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5D3"/>
    <w:pPr>
      <w:spacing w:after="120" w:line="276" w:lineRule="auto"/>
    </w:pPr>
    <w:rPr>
      <w:rFonts w:ascii="Calibri" w:hAnsi="Calibri"/>
      <w:color w:val="000000" w:themeColor="text1"/>
    </w:rPr>
  </w:style>
  <w:style w:type="paragraph" w:styleId="Heading1">
    <w:name w:val="heading 1"/>
    <w:basedOn w:val="Normal"/>
    <w:next w:val="Normal"/>
    <w:link w:val="Heading1Char"/>
    <w:uiPriority w:val="9"/>
    <w:qFormat/>
    <w:rsid w:val="00A36DA8"/>
    <w:pPr>
      <w:keepNext/>
      <w:keepLines/>
      <w:spacing w:before="240"/>
      <w:outlineLvl w:val="0"/>
    </w:pPr>
    <w:rPr>
      <w:rFonts w:asciiTheme="majorHAnsi" w:eastAsiaTheme="majorEastAsia" w:hAnsiTheme="majorHAnsi" w:cs="Times New Roman (Headings CS)"/>
      <w:b/>
      <w:color w:val="D9045D"/>
      <w:sz w:val="40"/>
      <w:szCs w:val="32"/>
    </w:rPr>
  </w:style>
  <w:style w:type="paragraph" w:styleId="Heading2">
    <w:name w:val="heading 2"/>
    <w:basedOn w:val="Normal"/>
    <w:next w:val="Normal"/>
    <w:link w:val="Heading2Char"/>
    <w:autoRedefine/>
    <w:uiPriority w:val="9"/>
    <w:unhideWhenUsed/>
    <w:qFormat/>
    <w:rsid w:val="00DC75D3"/>
    <w:pPr>
      <w:keepNext/>
      <w:keepLines/>
      <w:spacing w:before="40"/>
      <w:outlineLvl w:val="1"/>
    </w:pPr>
    <w:rPr>
      <w:rFonts w:asciiTheme="majorHAnsi" w:eastAsiaTheme="majorEastAsia" w:hAnsiTheme="majorHAnsi" w:cstheme="majorBidi"/>
      <w:b/>
      <w:color w:val="D9045D"/>
      <w:sz w:val="32"/>
      <w:szCs w:val="26"/>
    </w:rPr>
  </w:style>
  <w:style w:type="paragraph" w:styleId="Heading3">
    <w:name w:val="heading 3"/>
    <w:basedOn w:val="Normal"/>
    <w:next w:val="Normal"/>
    <w:link w:val="Heading3Char"/>
    <w:uiPriority w:val="9"/>
    <w:unhideWhenUsed/>
    <w:qFormat/>
    <w:rsid w:val="00D37A58"/>
    <w:pPr>
      <w:keepNext/>
      <w:keepLines/>
      <w:spacing w:before="120"/>
      <w:outlineLvl w:val="2"/>
    </w:pPr>
    <w:rPr>
      <w:rFonts w:asciiTheme="majorHAnsi" w:eastAsiaTheme="majorEastAsia" w:hAnsiTheme="majorHAnsi" w:cstheme="majorBidi"/>
      <w:b/>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6C1761"/>
    <w:rPr>
      <w:sz w:val="20"/>
    </w:rPr>
  </w:style>
  <w:style w:type="character" w:customStyle="1" w:styleId="FootnoteTextChar">
    <w:name w:val="Footnote Text Char"/>
    <w:basedOn w:val="DefaultParagraphFont"/>
    <w:link w:val="FootnoteText"/>
    <w:uiPriority w:val="99"/>
    <w:rsid w:val="006C1761"/>
    <w:rPr>
      <w:rFonts w:ascii="Calibri" w:hAnsi="Calibri"/>
      <w:sz w:val="20"/>
    </w:rPr>
  </w:style>
  <w:style w:type="paragraph" w:styleId="BalloonText">
    <w:name w:val="Balloon Text"/>
    <w:basedOn w:val="Normal"/>
    <w:link w:val="BalloonTextChar"/>
    <w:uiPriority w:val="99"/>
    <w:semiHidden/>
    <w:unhideWhenUsed/>
    <w:rsid w:val="00431C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1C6C"/>
    <w:rPr>
      <w:rFonts w:ascii="Lucida Grande" w:hAnsi="Lucida Grande" w:cs="Lucida Grande"/>
      <w:sz w:val="18"/>
      <w:szCs w:val="18"/>
    </w:rPr>
  </w:style>
  <w:style w:type="paragraph" w:styleId="ListParagraph">
    <w:name w:val="List Paragraph"/>
    <w:basedOn w:val="Normal"/>
    <w:autoRedefine/>
    <w:uiPriority w:val="34"/>
    <w:qFormat/>
    <w:rsid w:val="000F3651"/>
    <w:pPr>
      <w:numPr>
        <w:ilvl w:val="1"/>
        <w:numId w:val="3"/>
      </w:numPr>
      <w:spacing w:after="200" w:line="240" w:lineRule="auto"/>
      <w:contextualSpacing/>
    </w:pPr>
    <w:rPr>
      <w:rFonts w:asciiTheme="majorHAnsi" w:eastAsiaTheme="minorHAnsi" w:hAnsiTheme="majorHAnsi"/>
      <w:szCs w:val="22"/>
      <w:lang w:val="en-IE"/>
    </w:rPr>
  </w:style>
  <w:style w:type="character" w:styleId="Hyperlink">
    <w:name w:val="Hyperlink"/>
    <w:basedOn w:val="DefaultParagraphFont"/>
    <w:uiPriority w:val="99"/>
    <w:unhideWhenUsed/>
    <w:rsid w:val="006645FE"/>
    <w:rPr>
      <w:color w:val="0000FF" w:themeColor="hyperlink"/>
      <w:u w:val="single"/>
    </w:rPr>
  </w:style>
  <w:style w:type="character" w:styleId="FollowedHyperlink">
    <w:name w:val="FollowedHyperlink"/>
    <w:basedOn w:val="DefaultParagraphFont"/>
    <w:uiPriority w:val="99"/>
    <w:semiHidden/>
    <w:unhideWhenUsed/>
    <w:rsid w:val="00353127"/>
    <w:rPr>
      <w:color w:val="800080" w:themeColor="followedHyperlink"/>
      <w:u w:val="single"/>
    </w:rPr>
  </w:style>
  <w:style w:type="table" w:styleId="TableGrid">
    <w:name w:val="Table Grid"/>
    <w:basedOn w:val="TableNormal"/>
    <w:uiPriority w:val="59"/>
    <w:rsid w:val="00F86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8685F"/>
    <w:rPr>
      <w:vertAlign w:val="superscript"/>
    </w:rPr>
  </w:style>
  <w:style w:type="character" w:customStyle="1" w:styleId="apple-converted-space">
    <w:name w:val="apple-converted-space"/>
    <w:basedOn w:val="DefaultParagraphFont"/>
    <w:rsid w:val="00E67269"/>
  </w:style>
  <w:style w:type="paragraph" w:styleId="NormalWeb">
    <w:name w:val="Normal (Web)"/>
    <w:basedOn w:val="Normal"/>
    <w:uiPriority w:val="99"/>
    <w:unhideWhenUsed/>
    <w:rsid w:val="00E67269"/>
    <w:pPr>
      <w:spacing w:before="100" w:beforeAutospacing="1" w:after="100" w:afterAutospacing="1"/>
    </w:pPr>
    <w:rPr>
      <w:rFonts w:ascii="Times New Roman" w:eastAsia="Times New Roman" w:hAnsi="Times New Roman" w:cs="Times New Roman"/>
      <w:lang w:val="en-IE" w:eastAsia="en-GB"/>
    </w:rPr>
  </w:style>
  <w:style w:type="paragraph" w:styleId="Footer">
    <w:name w:val="footer"/>
    <w:basedOn w:val="Normal"/>
    <w:link w:val="FooterChar"/>
    <w:uiPriority w:val="99"/>
    <w:unhideWhenUsed/>
    <w:rsid w:val="00A76307"/>
    <w:pPr>
      <w:tabs>
        <w:tab w:val="center" w:pos="4513"/>
        <w:tab w:val="right" w:pos="9026"/>
      </w:tabs>
    </w:pPr>
  </w:style>
  <w:style w:type="character" w:customStyle="1" w:styleId="FooterChar">
    <w:name w:val="Footer Char"/>
    <w:basedOn w:val="DefaultParagraphFont"/>
    <w:link w:val="Footer"/>
    <w:uiPriority w:val="99"/>
    <w:rsid w:val="00A76307"/>
    <w:rPr>
      <w:rFonts w:ascii="Calibri" w:hAnsi="Calibri"/>
    </w:rPr>
  </w:style>
  <w:style w:type="character" w:styleId="PageNumber">
    <w:name w:val="page number"/>
    <w:basedOn w:val="DefaultParagraphFont"/>
    <w:uiPriority w:val="99"/>
    <w:semiHidden/>
    <w:unhideWhenUsed/>
    <w:rsid w:val="00A76307"/>
  </w:style>
  <w:style w:type="character" w:styleId="Strong">
    <w:name w:val="Strong"/>
    <w:basedOn w:val="DefaultParagraphFont"/>
    <w:uiPriority w:val="22"/>
    <w:qFormat/>
    <w:rsid w:val="00954D3E"/>
    <w:rPr>
      <w:b/>
      <w:bCs/>
    </w:rPr>
  </w:style>
  <w:style w:type="character" w:styleId="CommentReference">
    <w:name w:val="annotation reference"/>
    <w:basedOn w:val="DefaultParagraphFont"/>
    <w:uiPriority w:val="99"/>
    <w:semiHidden/>
    <w:unhideWhenUsed/>
    <w:rsid w:val="007F7B4B"/>
    <w:rPr>
      <w:sz w:val="16"/>
      <w:szCs w:val="16"/>
    </w:rPr>
  </w:style>
  <w:style w:type="paragraph" w:styleId="CommentText">
    <w:name w:val="annotation text"/>
    <w:basedOn w:val="Normal"/>
    <w:link w:val="CommentTextChar"/>
    <w:uiPriority w:val="99"/>
    <w:semiHidden/>
    <w:unhideWhenUsed/>
    <w:rsid w:val="007F7B4B"/>
    <w:rPr>
      <w:sz w:val="20"/>
      <w:szCs w:val="20"/>
    </w:rPr>
  </w:style>
  <w:style w:type="character" w:customStyle="1" w:styleId="CommentTextChar">
    <w:name w:val="Comment Text Char"/>
    <w:basedOn w:val="DefaultParagraphFont"/>
    <w:link w:val="CommentText"/>
    <w:uiPriority w:val="99"/>
    <w:semiHidden/>
    <w:rsid w:val="007F7B4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F7B4B"/>
    <w:rPr>
      <w:b/>
      <w:bCs/>
    </w:rPr>
  </w:style>
  <w:style w:type="character" w:customStyle="1" w:styleId="CommentSubjectChar">
    <w:name w:val="Comment Subject Char"/>
    <w:basedOn w:val="CommentTextChar"/>
    <w:link w:val="CommentSubject"/>
    <w:uiPriority w:val="99"/>
    <w:semiHidden/>
    <w:rsid w:val="007F7B4B"/>
    <w:rPr>
      <w:rFonts w:ascii="Calibri" w:hAnsi="Calibri"/>
      <w:b/>
      <w:bCs/>
      <w:sz w:val="20"/>
      <w:szCs w:val="20"/>
    </w:rPr>
  </w:style>
  <w:style w:type="paragraph" w:styleId="Header">
    <w:name w:val="header"/>
    <w:basedOn w:val="Normal"/>
    <w:link w:val="HeaderChar"/>
    <w:uiPriority w:val="99"/>
    <w:unhideWhenUsed/>
    <w:rsid w:val="007F7B4B"/>
    <w:pPr>
      <w:tabs>
        <w:tab w:val="center" w:pos="4680"/>
        <w:tab w:val="right" w:pos="9360"/>
      </w:tabs>
    </w:pPr>
  </w:style>
  <w:style w:type="character" w:customStyle="1" w:styleId="HeaderChar">
    <w:name w:val="Header Char"/>
    <w:basedOn w:val="DefaultParagraphFont"/>
    <w:link w:val="Header"/>
    <w:uiPriority w:val="99"/>
    <w:rsid w:val="007F7B4B"/>
    <w:rPr>
      <w:rFonts w:ascii="Calibri" w:hAnsi="Calibri"/>
    </w:rPr>
  </w:style>
  <w:style w:type="paragraph" w:styleId="Revision">
    <w:name w:val="Revision"/>
    <w:hidden/>
    <w:uiPriority w:val="99"/>
    <w:semiHidden/>
    <w:rsid w:val="007F7B4B"/>
    <w:rPr>
      <w:rFonts w:ascii="Calibri" w:hAnsi="Calibri"/>
    </w:rPr>
  </w:style>
  <w:style w:type="character" w:styleId="UnresolvedMention">
    <w:name w:val="Unresolved Mention"/>
    <w:basedOn w:val="DefaultParagraphFont"/>
    <w:uiPriority w:val="99"/>
    <w:semiHidden/>
    <w:unhideWhenUsed/>
    <w:rsid w:val="00C630B4"/>
    <w:rPr>
      <w:color w:val="605E5C"/>
      <w:shd w:val="clear" w:color="auto" w:fill="E1DFDD"/>
    </w:rPr>
  </w:style>
  <w:style w:type="paragraph" w:styleId="Title">
    <w:name w:val="Title"/>
    <w:basedOn w:val="Normal"/>
    <w:next w:val="Normal"/>
    <w:link w:val="TitleChar"/>
    <w:uiPriority w:val="10"/>
    <w:qFormat/>
    <w:rsid w:val="00A53541"/>
    <w:pPr>
      <w:contextualSpacing/>
    </w:pPr>
    <w:rPr>
      <w:rFonts w:asciiTheme="majorHAnsi" w:eastAsiaTheme="majorEastAsia" w:hAnsiTheme="majorHAnsi" w:cs="Times New Roman (Headings CS)"/>
      <w:caps/>
      <w:color w:val="9BBB59" w:themeColor="accent3"/>
      <w:spacing w:val="-10"/>
      <w:kern w:val="28"/>
      <w:sz w:val="48"/>
      <w:szCs w:val="56"/>
    </w:rPr>
  </w:style>
  <w:style w:type="character" w:customStyle="1" w:styleId="TitleChar">
    <w:name w:val="Title Char"/>
    <w:basedOn w:val="DefaultParagraphFont"/>
    <w:link w:val="Title"/>
    <w:uiPriority w:val="10"/>
    <w:rsid w:val="00A53541"/>
    <w:rPr>
      <w:rFonts w:asciiTheme="majorHAnsi" w:eastAsiaTheme="majorEastAsia" w:hAnsiTheme="majorHAnsi" w:cs="Times New Roman (Headings CS)"/>
      <w:caps/>
      <w:color w:val="9BBB59" w:themeColor="accent3"/>
      <w:spacing w:val="-10"/>
      <w:kern w:val="28"/>
      <w:sz w:val="48"/>
      <w:szCs w:val="56"/>
    </w:rPr>
  </w:style>
  <w:style w:type="character" w:customStyle="1" w:styleId="Heading1Char">
    <w:name w:val="Heading 1 Char"/>
    <w:basedOn w:val="DefaultParagraphFont"/>
    <w:link w:val="Heading1"/>
    <w:uiPriority w:val="9"/>
    <w:rsid w:val="00A36DA8"/>
    <w:rPr>
      <w:rFonts w:asciiTheme="majorHAnsi" w:eastAsiaTheme="majorEastAsia" w:hAnsiTheme="majorHAnsi" w:cs="Times New Roman (Headings CS)"/>
      <w:b/>
      <w:color w:val="D9045D"/>
      <w:sz w:val="40"/>
      <w:szCs w:val="32"/>
    </w:rPr>
  </w:style>
  <w:style w:type="character" w:customStyle="1" w:styleId="Heading2Char">
    <w:name w:val="Heading 2 Char"/>
    <w:basedOn w:val="DefaultParagraphFont"/>
    <w:link w:val="Heading2"/>
    <w:uiPriority w:val="9"/>
    <w:rsid w:val="00DC75D3"/>
    <w:rPr>
      <w:rFonts w:asciiTheme="majorHAnsi" w:eastAsiaTheme="majorEastAsia" w:hAnsiTheme="majorHAnsi" w:cstheme="majorBidi"/>
      <w:b/>
      <w:color w:val="D9045D"/>
      <w:sz w:val="32"/>
      <w:szCs w:val="26"/>
    </w:rPr>
  </w:style>
  <w:style w:type="character" w:customStyle="1" w:styleId="Heading3Char">
    <w:name w:val="Heading 3 Char"/>
    <w:basedOn w:val="DefaultParagraphFont"/>
    <w:link w:val="Heading3"/>
    <w:uiPriority w:val="9"/>
    <w:rsid w:val="00D37A58"/>
    <w:rPr>
      <w:rFonts w:asciiTheme="majorHAnsi" w:eastAsiaTheme="majorEastAsia" w:hAnsiTheme="majorHAnsi" w:cstheme="majorBidi"/>
      <w:b/>
      <w:color w:val="808080" w:themeColor="background1" w:themeShade="80"/>
    </w:rPr>
  </w:style>
  <w:style w:type="paragraph" w:styleId="TOC1">
    <w:name w:val="toc 1"/>
    <w:basedOn w:val="Normal"/>
    <w:next w:val="Normal"/>
    <w:autoRedefine/>
    <w:uiPriority w:val="39"/>
    <w:unhideWhenUsed/>
    <w:rsid w:val="00DC75D3"/>
    <w:pPr>
      <w:spacing w:before="360" w:after="360"/>
    </w:pPr>
    <w:rPr>
      <w:rFonts w:asciiTheme="majorHAnsi" w:hAnsiTheme="majorHAnsi"/>
      <w:b/>
      <w:bCs/>
      <w:caps/>
      <w:sz w:val="22"/>
      <w:szCs w:val="22"/>
      <w:u w:val="single"/>
    </w:rPr>
  </w:style>
  <w:style w:type="paragraph" w:styleId="TOC2">
    <w:name w:val="toc 2"/>
    <w:basedOn w:val="Normal"/>
    <w:next w:val="Normal"/>
    <w:autoRedefine/>
    <w:uiPriority w:val="39"/>
    <w:unhideWhenUsed/>
    <w:rsid w:val="00DC75D3"/>
    <w:pPr>
      <w:spacing w:after="0"/>
    </w:pPr>
    <w:rPr>
      <w:rFonts w:asciiTheme="majorHAnsi" w:hAnsiTheme="majorHAnsi"/>
      <w:bCs/>
      <w:smallCaps/>
      <w:sz w:val="22"/>
      <w:szCs w:val="22"/>
    </w:rPr>
  </w:style>
  <w:style w:type="paragraph" w:styleId="TOC3">
    <w:name w:val="toc 3"/>
    <w:basedOn w:val="Normal"/>
    <w:next w:val="Normal"/>
    <w:autoRedefine/>
    <w:uiPriority w:val="39"/>
    <w:unhideWhenUsed/>
    <w:rsid w:val="00DC75D3"/>
    <w:pPr>
      <w:spacing w:after="0"/>
    </w:pPr>
    <w:rPr>
      <w:rFonts w:asciiTheme="minorHAnsi" w:hAnsiTheme="minorHAnsi"/>
      <w:smallCaps/>
      <w:sz w:val="22"/>
      <w:szCs w:val="22"/>
    </w:rPr>
  </w:style>
  <w:style w:type="paragraph" w:styleId="TOC4">
    <w:name w:val="toc 4"/>
    <w:basedOn w:val="Normal"/>
    <w:next w:val="Normal"/>
    <w:autoRedefine/>
    <w:uiPriority w:val="39"/>
    <w:unhideWhenUsed/>
    <w:rsid w:val="00DC75D3"/>
    <w:pPr>
      <w:spacing w:after="0"/>
    </w:pPr>
    <w:rPr>
      <w:rFonts w:asciiTheme="minorHAnsi" w:hAnsiTheme="minorHAnsi"/>
      <w:sz w:val="22"/>
      <w:szCs w:val="22"/>
    </w:rPr>
  </w:style>
  <w:style w:type="paragraph" w:styleId="TOC5">
    <w:name w:val="toc 5"/>
    <w:basedOn w:val="Normal"/>
    <w:next w:val="Normal"/>
    <w:autoRedefine/>
    <w:uiPriority w:val="39"/>
    <w:unhideWhenUsed/>
    <w:rsid w:val="00DC75D3"/>
    <w:pPr>
      <w:spacing w:after="0"/>
    </w:pPr>
    <w:rPr>
      <w:rFonts w:asciiTheme="minorHAnsi" w:hAnsiTheme="minorHAnsi"/>
      <w:sz w:val="22"/>
      <w:szCs w:val="22"/>
    </w:rPr>
  </w:style>
  <w:style w:type="paragraph" w:styleId="TOC6">
    <w:name w:val="toc 6"/>
    <w:basedOn w:val="Normal"/>
    <w:next w:val="Normal"/>
    <w:autoRedefine/>
    <w:uiPriority w:val="39"/>
    <w:unhideWhenUsed/>
    <w:rsid w:val="00DC75D3"/>
    <w:pPr>
      <w:spacing w:after="0"/>
    </w:pPr>
    <w:rPr>
      <w:rFonts w:asciiTheme="minorHAnsi" w:hAnsiTheme="minorHAnsi"/>
      <w:sz w:val="22"/>
      <w:szCs w:val="22"/>
    </w:rPr>
  </w:style>
  <w:style w:type="paragraph" w:styleId="TOC7">
    <w:name w:val="toc 7"/>
    <w:basedOn w:val="Normal"/>
    <w:next w:val="Normal"/>
    <w:autoRedefine/>
    <w:uiPriority w:val="39"/>
    <w:unhideWhenUsed/>
    <w:rsid w:val="00DC75D3"/>
    <w:pPr>
      <w:spacing w:after="0"/>
    </w:pPr>
    <w:rPr>
      <w:rFonts w:asciiTheme="minorHAnsi" w:hAnsiTheme="minorHAnsi"/>
      <w:sz w:val="22"/>
      <w:szCs w:val="22"/>
    </w:rPr>
  </w:style>
  <w:style w:type="paragraph" w:styleId="TOC8">
    <w:name w:val="toc 8"/>
    <w:basedOn w:val="Normal"/>
    <w:next w:val="Normal"/>
    <w:autoRedefine/>
    <w:uiPriority w:val="39"/>
    <w:unhideWhenUsed/>
    <w:rsid w:val="00DC75D3"/>
    <w:pPr>
      <w:spacing w:after="0"/>
    </w:pPr>
    <w:rPr>
      <w:rFonts w:asciiTheme="minorHAnsi" w:hAnsiTheme="minorHAnsi"/>
      <w:sz w:val="22"/>
      <w:szCs w:val="22"/>
    </w:rPr>
  </w:style>
  <w:style w:type="paragraph" w:styleId="TOC9">
    <w:name w:val="toc 9"/>
    <w:basedOn w:val="Normal"/>
    <w:next w:val="Normal"/>
    <w:autoRedefine/>
    <w:uiPriority w:val="39"/>
    <w:unhideWhenUsed/>
    <w:rsid w:val="00DC75D3"/>
    <w:pPr>
      <w:spacing w:after="0"/>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5470">
      <w:bodyDiv w:val="1"/>
      <w:marLeft w:val="0"/>
      <w:marRight w:val="0"/>
      <w:marTop w:val="0"/>
      <w:marBottom w:val="0"/>
      <w:divBdr>
        <w:top w:val="none" w:sz="0" w:space="0" w:color="auto"/>
        <w:left w:val="none" w:sz="0" w:space="0" w:color="auto"/>
        <w:bottom w:val="none" w:sz="0" w:space="0" w:color="auto"/>
        <w:right w:val="none" w:sz="0" w:space="0" w:color="auto"/>
      </w:divBdr>
    </w:div>
    <w:div w:id="1253929401">
      <w:bodyDiv w:val="1"/>
      <w:marLeft w:val="0"/>
      <w:marRight w:val="0"/>
      <w:marTop w:val="0"/>
      <w:marBottom w:val="0"/>
      <w:divBdr>
        <w:top w:val="none" w:sz="0" w:space="0" w:color="auto"/>
        <w:left w:val="none" w:sz="0" w:space="0" w:color="auto"/>
        <w:bottom w:val="none" w:sz="0" w:space="0" w:color="auto"/>
        <w:right w:val="none" w:sz="0" w:space="0" w:color="auto"/>
      </w:divBdr>
    </w:div>
    <w:div w:id="1274243282">
      <w:bodyDiv w:val="1"/>
      <w:marLeft w:val="0"/>
      <w:marRight w:val="0"/>
      <w:marTop w:val="0"/>
      <w:marBottom w:val="0"/>
      <w:divBdr>
        <w:top w:val="none" w:sz="0" w:space="0" w:color="auto"/>
        <w:left w:val="none" w:sz="0" w:space="0" w:color="auto"/>
        <w:bottom w:val="none" w:sz="0" w:space="0" w:color="auto"/>
        <w:right w:val="none" w:sz="0" w:space="0" w:color="auto"/>
      </w:divBdr>
    </w:div>
    <w:div w:id="1313758429">
      <w:bodyDiv w:val="1"/>
      <w:marLeft w:val="0"/>
      <w:marRight w:val="0"/>
      <w:marTop w:val="0"/>
      <w:marBottom w:val="0"/>
      <w:divBdr>
        <w:top w:val="none" w:sz="0" w:space="0" w:color="auto"/>
        <w:left w:val="none" w:sz="0" w:space="0" w:color="auto"/>
        <w:bottom w:val="none" w:sz="0" w:space="0" w:color="auto"/>
        <w:right w:val="none" w:sz="0" w:space="0" w:color="auto"/>
      </w:divBdr>
      <w:divsChild>
        <w:div w:id="984775580">
          <w:marLeft w:val="0"/>
          <w:marRight w:val="0"/>
          <w:marTop w:val="0"/>
          <w:marBottom w:val="0"/>
          <w:divBdr>
            <w:top w:val="none" w:sz="0" w:space="0" w:color="auto"/>
            <w:left w:val="none" w:sz="0" w:space="0" w:color="auto"/>
            <w:bottom w:val="none" w:sz="0" w:space="0" w:color="auto"/>
            <w:right w:val="none" w:sz="0" w:space="0" w:color="auto"/>
          </w:divBdr>
          <w:divsChild>
            <w:div w:id="1362513650">
              <w:marLeft w:val="0"/>
              <w:marRight w:val="0"/>
              <w:marTop w:val="0"/>
              <w:marBottom w:val="0"/>
              <w:divBdr>
                <w:top w:val="none" w:sz="0" w:space="0" w:color="auto"/>
                <w:left w:val="none" w:sz="0" w:space="0" w:color="auto"/>
                <w:bottom w:val="none" w:sz="0" w:space="0" w:color="auto"/>
                <w:right w:val="none" w:sz="0" w:space="0" w:color="auto"/>
              </w:divBdr>
              <w:divsChild>
                <w:div w:id="3755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18988">
      <w:bodyDiv w:val="1"/>
      <w:marLeft w:val="0"/>
      <w:marRight w:val="0"/>
      <w:marTop w:val="0"/>
      <w:marBottom w:val="0"/>
      <w:divBdr>
        <w:top w:val="none" w:sz="0" w:space="0" w:color="auto"/>
        <w:left w:val="none" w:sz="0" w:space="0" w:color="auto"/>
        <w:bottom w:val="none" w:sz="0" w:space="0" w:color="auto"/>
        <w:right w:val="none" w:sz="0" w:space="0" w:color="auto"/>
      </w:divBdr>
    </w:div>
    <w:div w:id="1463961164">
      <w:bodyDiv w:val="1"/>
      <w:marLeft w:val="0"/>
      <w:marRight w:val="0"/>
      <w:marTop w:val="0"/>
      <w:marBottom w:val="0"/>
      <w:divBdr>
        <w:top w:val="none" w:sz="0" w:space="0" w:color="auto"/>
        <w:left w:val="none" w:sz="0" w:space="0" w:color="auto"/>
        <w:bottom w:val="none" w:sz="0" w:space="0" w:color="auto"/>
        <w:right w:val="none" w:sz="0" w:space="0" w:color="auto"/>
      </w:divBdr>
    </w:div>
    <w:div w:id="1611014489">
      <w:bodyDiv w:val="1"/>
      <w:marLeft w:val="0"/>
      <w:marRight w:val="0"/>
      <w:marTop w:val="0"/>
      <w:marBottom w:val="0"/>
      <w:divBdr>
        <w:top w:val="none" w:sz="0" w:space="0" w:color="auto"/>
        <w:left w:val="none" w:sz="0" w:space="0" w:color="auto"/>
        <w:bottom w:val="none" w:sz="0" w:space="0" w:color="auto"/>
        <w:right w:val="none" w:sz="0" w:space="0" w:color="auto"/>
      </w:divBdr>
    </w:div>
    <w:div w:id="1613126545">
      <w:bodyDiv w:val="1"/>
      <w:marLeft w:val="0"/>
      <w:marRight w:val="0"/>
      <w:marTop w:val="0"/>
      <w:marBottom w:val="0"/>
      <w:divBdr>
        <w:top w:val="none" w:sz="0" w:space="0" w:color="auto"/>
        <w:left w:val="none" w:sz="0" w:space="0" w:color="auto"/>
        <w:bottom w:val="none" w:sz="0" w:space="0" w:color="auto"/>
        <w:right w:val="none" w:sz="0" w:space="0" w:color="auto"/>
      </w:divBdr>
    </w:div>
    <w:div w:id="1706952584">
      <w:bodyDiv w:val="1"/>
      <w:marLeft w:val="0"/>
      <w:marRight w:val="0"/>
      <w:marTop w:val="0"/>
      <w:marBottom w:val="0"/>
      <w:divBdr>
        <w:top w:val="none" w:sz="0" w:space="0" w:color="auto"/>
        <w:left w:val="none" w:sz="0" w:space="0" w:color="auto"/>
        <w:bottom w:val="none" w:sz="0" w:space="0" w:color="auto"/>
        <w:right w:val="none" w:sz="0" w:space="0" w:color="auto"/>
      </w:divBdr>
      <w:divsChild>
        <w:div w:id="2030644737">
          <w:marLeft w:val="0"/>
          <w:marRight w:val="0"/>
          <w:marTop w:val="0"/>
          <w:marBottom w:val="0"/>
          <w:divBdr>
            <w:top w:val="none" w:sz="0" w:space="0" w:color="auto"/>
            <w:left w:val="none" w:sz="0" w:space="0" w:color="auto"/>
            <w:bottom w:val="none" w:sz="0" w:space="0" w:color="auto"/>
            <w:right w:val="none" w:sz="0" w:space="0" w:color="auto"/>
          </w:divBdr>
          <w:divsChild>
            <w:div w:id="1383287515">
              <w:marLeft w:val="0"/>
              <w:marRight w:val="0"/>
              <w:marTop w:val="0"/>
              <w:marBottom w:val="0"/>
              <w:divBdr>
                <w:top w:val="none" w:sz="0" w:space="0" w:color="auto"/>
                <w:left w:val="none" w:sz="0" w:space="0" w:color="auto"/>
                <w:bottom w:val="none" w:sz="0" w:space="0" w:color="auto"/>
                <w:right w:val="none" w:sz="0" w:space="0" w:color="auto"/>
              </w:divBdr>
              <w:divsChild>
                <w:div w:id="38168672">
                  <w:marLeft w:val="0"/>
                  <w:marRight w:val="0"/>
                  <w:marTop w:val="0"/>
                  <w:marBottom w:val="0"/>
                  <w:divBdr>
                    <w:top w:val="none" w:sz="0" w:space="0" w:color="auto"/>
                    <w:left w:val="none" w:sz="0" w:space="0" w:color="auto"/>
                    <w:bottom w:val="none" w:sz="0" w:space="0" w:color="auto"/>
                    <w:right w:val="none" w:sz="0" w:space="0" w:color="auto"/>
                  </w:divBdr>
                  <w:divsChild>
                    <w:div w:id="15894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98850">
              <w:marLeft w:val="0"/>
              <w:marRight w:val="0"/>
              <w:marTop w:val="0"/>
              <w:marBottom w:val="0"/>
              <w:divBdr>
                <w:top w:val="none" w:sz="0" w:space="0" w:color="auto"/>
                <w:left w:val="none" w:sz="0" w:space="0" w:color="auto"/>
                <w:bottom w:val="none" w:sz="0" w:space="0" w:color="auto"/>
                <w:right w:val="none" w:sz="0" w:space="0" w:color="auto"/>
              </w:divBdr>
              <w:divsChild>
                <w:div w:id="878930474">
                  <w:marLeft w:val="0"/>
                  <w:marRight w:val="0"/>
                  <w:marTop w:val="0"/>
                  <w:marBottom w:val="0"/>
                  <w:divBdr>
                    <w:top w:val="none" w:sz="0" w:space="0" w:color="auto"/>
                    <w:left w:val="none" w:sz="0" w:space="0" w:color="auto"/>
                    <w:bottom w:val="none" w:sz="0" w:space="0" w:color="auto"/>
                    <w:right w:val="none" w:sz="0" w:space="0" w:color="auto"/>
                  </w:divBdr>
                  <w:divsChild>
                    <w:div w:id="141269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989567">
      <w:bodyDiv w:val="1"/>
      <w:marLeft w:val="0"/>
      <w:marRight w:val="0"/>
      <w:marTop w:val="0"/>
      <w:marBottom w:val="0"/>
      <w:divBdr>
        <w:top w:val="none" w:sz="0" w:space="0" w:color="auto"/>
        <w:left w:val="none" w:sz="0" w:space="0" w:color="auto"/>
        <w:bottom w:val="none" w:sz="0" w:space="0" w:color="auto"/>
        <w:right w:val="none" w:sz="0" w:space="0" w:color="auto"/>
      </w:divBdr>
      <w:divsChild>
        <w:div w:id="718826399">
          <w:marLeft w:val="0"/>
          <w:marRight w:val="0"/>
          <w:marTop w:val="0"/>
          <w:marBottom w:val="0"/>
          <w:divBdr>
            <w:top w:val="none" w:sz="0" w:space="0" w:color="auto"/>
            <w:left w:val="none" w:sz="0" w:space="0" w:color="auto"/>
            <w:bottom w:val="none" w:sz="0" w:space="0" w:color="auto"/>
            <w:right w:val="none" w:sz="0" w:space="0" w:color="auto"/>
          </w:divBdr>
          <w:divsChild>
            <w:div w:id="1940747080">
              <w:marLeft w:val="0"/>
              <w:marRight w:val="0"/>
              <w:marTop w:val="0"/>
              <w:marBottom w:val="0"/>
              <w:divBdr>
                <w:top w:val="none" w:sz="0" w:space="0" w:color="auto"/>
                <w:left w:val="none" w:sz="0" w:space="0" w:color="auto"/>
                <w:bottom w:val="none" w:sz="0" w:space="0" w:color="auto"/>
                <w:right w:val="none" w:sz="0" w:space="0" w:color="auto"/>
              </w:divBdr>
              <w:divsChild>
                <w:div w:id="12559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10965">
      <w:bodyDiv w:val="1"/>
      <w:marLeft w:val="0"/>
      <w:marRight w:val="0"/>
      <w:marTop w:val="0"/>
      <w:marBottom w:val="0"/>
      <w:divBdr>
        <w:top w:val="none" w:sz="0" w:space="0" w:color="auto"/>
        <w:left w:val="none" w:sz="0" w:space="0" w:color="auto"/>
        <w:bottom w:val="none" w:sz="0" w:space="0" w:color="auto"/>
        <w:right w:val="none" w:sz="0" w:space="0" w:color="auto"/>
      </w:divBdr>
      <w:divsChild>
        <w:div w:id="1240209663">
          <w:marLeft w:val="0"/>
          <w:marRight w:val="0"/>
          <w:marTop w:val="0"/>
          <w:marBottom w:val="0"/>
          <w:divBdr>
            <w:top w:val="none" w:sz="0" w:space="0" w:color="auto"/>
            <w:left w:val="none" w:sz="0" w:space="0" w:color="auto"/>
            <w:bottom w:val="none" w:sz="0" w:space="0" w:color="auto"/>
            <w:right w:val="none" w:sz="0" w:space="0" w:color="auto"/>
          </w:divBdr>
          <w:divsChild>
            <w:div w:id="265431231">
              <w:marLeft w:val="0"/>
              <w:marRight w:val="0"/>
              <w:marTop w:val="0"/>
              <w:marBottom w:val="0"/>
              <w:divBdr>
                <w:top w:val="none" w:sz="0" w:space="0" w:color="auto"/>
                <w:left w:val="none" w:sz="0" w:space="0" w:color="auto"/>
                <w:bottom w:val="none" w:sz="0" w:space="0" w:color="auto"/>
                <w:right w:val="none" w:sz="0" w:space="0" w:color="auto"/>
              </w:divBdr>
            </w:div>
          </w:divsChild>
        </w:div>
        <w:div w:id="1219895341">
          <w:marLeft w:val="0"/>
          <w:marRight w:val="0"/>
          <w:marTop w:val="0"/>
          <w:marBottom w:val="0"/>
          <w:divBdr>
            <w:top w:val="none" w:sz="0" w:space="0" w:color="auto"/>
            <w:left w:val="none" w:sz="0" w:space="0" w:color="auto"/>
            <w:bottom w:val="none" w:sz="0" w:space="0" w:color="auto"/>
            <w:right w:val="none" w:sz="0" w:space="0" w:color="auto"/>
          </w:divBdr>
          <w:divsChild>
            <w:div w:id="1363819045">
              <w:marLeft w:val="0"/>
              <w:marRight w:val="0"/>
              <w:marTop w:val="0"/>
              <w:marBottom w:val="0"/>
              <w:divBdr>
                <w:top w:val="none" w:sz="0" w:space="0" w:color="auto"/>
                <w:left w:val="none" w:sz="0" w:space="0" w:color="auto"/>
                <w:bottom w:val="none" w:sz="0" w:space="0" w:color="auto"/>
                <w:right w:val="none" w:sz="0" w:space="0" w:color="auto"/>
              </w:divBdr>
            </w:div>
          </w:divsChild>
        </w:div>
        <w:div w:id="293601786">
          <w:marLeft w:val="0"/>
          <w:marRight w:val="0"/>
          <w:marTop w:val="0"/>
          <w:marBottom w:val="0"/>
          <w:divBdr>
            <w:top w:val="none" w:sz="0" w:space="0" w:color="auto"/>
            <w:left w:val="none" w:sz="0" w:space="0" w:color="auto"/>
            <w:bottom w:val="none" w:sz="0" w:space="0" w:color="auto"/>
            <w:right w:val="none" w:sz="0" w:space="0" w:color="auto"/>
          </w:divBdr>
          <w:divsChild>
            <w:div w:id="1953126944">
              <w:marLeft w:val="0"/>
              <w:marRight w:val="0"/>
              <w:marTop w:val="0"/>
              <w:marBottom w:val="0"/>
              <w:divBdr>
                <w:top w:val="none" w:sz="0" w:space="0" w:color="auto"/>
                <w:left w:val="none" w:sz="0" w:space="0" w:color="auto"/>
                <w:bottom w:val="none" w:sz="0" w:space="0" w:color="auto"/>
                <w:right w:val="none" w:sz="0" w:space="0" w:color="auto"/>
              </w:divBdr>
            </w:div>
          </w:divsChild>
        </w:div>
        <w:div w:id="1700620071">
          <w:marLeft w:val="0"/>
          <w:marRight w:val="0"/>
          <w:marTop w:val="0"/>
          <w:marBottom w:val="0"/>
          <w:divBdr>
            <w:top w:val="none" w:sz="0" w:space="0" w:color="auto"/>
            <w:left w:val="none" w:sz="0" w:space="0" w:color="auto"/>
            <w:bottom w:val="none" w:sz="0" w:space="0" w:color="auto"/>
            <w:right w:val="none" w:sz="0" w:space="0" w:color="auto"/>
          </w:divBdr>
        </w:div>
      </w:divsChild>
    </w:div>
    <w:div w:id="2041320190">
      <w:bodyDiv w:val="1"/>
      <w:marLeft w:val="0"/>
      <w:marRight w:val="0"/>
      <w:marTop w:val="0"/>
      <w:marBottom w:val="0"/>
      <w:divBdr>
        <w:top w:val="none" w:sz="0" w:space="0" w:color="auto"/>
        <w:left w:val="none" w:sz="0" w:space="0" w:color="auto"/>
        <w:bottom w:val="none" w:sz="0" w:space="0" w:color="auto"/>
        <w:right w:val="none" w:sz="0" w:space="0" w:color="auto"/>
      </w:divBdr>
    </w:div>
    <w:div w:id="2101369456">
      <w:bodyDiv w:val="1"/>
      <w:marLeft w:val="0"/>
      <w:marRight w:val="0"/>
      <w:marTop w:val="0"/>
      <w:marBottom w:val="0"/>
      <w:divBdr>
        <w:top w:val="none" w:sz="0" w:space="0" w:color="auto"/>
        <w:left w:val="none" w:sz="0" w:space="0" w:color="auto"/>
        <w:bottom w:val="none" w:sz="0" w:space="0" w:color="auto"/>
        <w:right w:val="none" w:sz="0" w:space="0" w:color="auto"/>
      </w:divBdr>
    </w:div>
    <w:div w:id="2108691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4652</Words>
  <Characters>26523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Limerick</Company>
  <LinksUpToDate>false</LinksUpToDate>
  <CharactersWithSpaces>31113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NicGhabhann</dc:creator>
  <cp:keywords/>
  <dc:description/>
  <cp:lastModifiedBy>Ali Fitzgibbon</cp:lastModifiedBy>
  <cp:revision>2</cp:revision>
  <dcterms:created xsi:type="dcterms:W3CDTF">2023-03-01T20:42:00Z</dcterms:created>
  <dcterms:modified xsi:type="dcterms:W3CDTF">2023-03-01T20:42:00Z</dcterms:modified>
</cp:coreProperties>
</file>